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606" w:rsidRDefault="00953606"/>
    <w:p w:rsidR="00953606" w:rsidRDefault="00953606" w:rsidP="00C64A4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5.25pt;height:157.5pt">
            <v:imagedata r:id="rId5" r:href="rId6"/>
          </v:shape>
        </w:pict>
      </w:r>
    </w:p>
    <w:p w:rsidR="00953606" w:rsidRDefault="00953606"/>
    <w:p w:rsidR="00953606" w:rsidRDefault="00953606" w:rsidP="00971203">
      <w:pPr>
        <w:jc w:val="center"/>
        <w:rPr>
          <w:rFonts w:ascii="Times New Roman" w:hAnsi="Times New Roman" w:cs="Times New Roman"/>
        </w:rPr>
      </w:pPr>
      <w:r w:rsidRPr="00794741">
        <w:rPr>
          <w:rFonts w:ascii="Times New Roman" w:hAnsi="Times New Roman" w:cs="Times New Roman"/>
        </w:rPr>
        <w:t xml:space="preserve">ПОЛОЖЕНИЕ </w:t>
      </w:r>
    </w:p>
    <w:p w:rsidR="00953606" w:rsidRPr="00794741" w:rsidRDefault="00953606" w:rsidP="00971203">
      <w:pPr>
        <w:jc w:val="center"/>
        <w:rPr>
          <w:rFonts w:ascii="Times New Roman" w:hAnsi="Times New Roman" w:cs="Times New Roman"/>
        </w:rPr>
      </w:pPr>
      <w:r w:rsidRPr="00794741">
        <w:rPr>
          <w:rFonts w:ascii="Times New Roman" w:hAnsi="Times New Roman" w:cs="Times New Roman"/>
        </w:rPr>
        <w:t>об организации образовательного процесса с использованием электронного обучения и дистанционных образовательных технологий</w:t>
      </w:r>
    </w:p>
    <w:p w:rsidR="00953606" w:rsidRPr="00794741" w:rsidRDefault="00953606" w:rsidP="00F57FEF">
      <w:pPr>
        <w:pStyle w:val="ListParagraph"/>
        <w:numPr>
          <w:ilvl w:val="0"/>
          <w:numId w:val="1"/>
        </w:numPr>
        <w:rPr>
          <w:rFonts w:ascii="Times New Roman" w:hAnsi="Times New Roman" w:cs="Times New Roman"/>
        </w:rPr>
      </w:pPr>
      <w:r w:rsidRPr="00794741">
        <w:rPr>
          <w:rFonts w:ascii="Times New Roman" w:hAnsi="Times New Roman" w:cs="Times New Roman"/>
        </w:rPr>
        <w:t>Общие положения</w:t>
      </w:r>
    </w:p>
    <w:p w:rsidR="00953606" w:rsidRPr="00794741" w:rsidRDefault="00953606" w:rsidP="00F57FEF">
      <w:pPr>
        <w:ind w:left="360"/>
        <w:rPr>
          <w:rFonts w:ascii="Times New Roman" w:hAnsi="Times New Roman" w:cs="Times New Roman"/>
        </w:rPr>
      </w:pPr>
      <w:r w:rsidRPr="00794741">
        <w:rPr>
          <w:rFonts w:ascii="Times New Roman" w:hAnsi="Times New Roman" w:cs="Times New Roman"/>
        </w:rPr>
        <w:t xml:space="preserve">1.1. Настоящее положение устанавливает правила реализации в МОУ «СОШ № 22» (далее – Школа) общеобразовательных программ с использованием дистанционных образовательных технологий и электронного обучения. </w:t>
      </w:r>
    </w:p>
    <w:p w:rsidR="00953606" w:rsidRPr="00794741" w:rsidRDefault="00953606" w:rsidP="00F57FEF">
      <w:pPr>
        <w:ind w:left="360"/>
        <w:rPr>
          <w:rFonts w:ascii="Times New Roman" w:hAnsi="Times New Roman" w:cs="Times New Roman"/>
        </w:rPr>
      </w:pPr>
      <w:r w:rsidRPr="00794741">
        <w:rPr>
          <w:rFonts w:ascii="Times New Roman" w:hAnsi="Times New Roman" w:cs="Times New Roman"/>
        </w:rPr>
        <w:t>1.2. Настоящее Положение разработано в соответствии: – со статьей 16 Федерального закона от 29.12.2012 № 273-ФЗ «Об образовании в Российской Федерации»; – приказом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 приказом Минобрнауки России от 17.12.2010 № 1897 «Об утверждении федерального государственного образовательного стандарта основного общего образования»; – приказом Минобрнауки России от 17.05.2012 № 413 «Об утверждении федерального государственного образовательного стандарта среднего общего образования»; – приказом Минобрнауки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53606" w:rsidRPr="00794741" w:rsidRDefault="00953606" w:rsidP="00F57FEF">
      <w:pPr>
        <w:ind w:left="360"/>
        <w:rPr>
          <w:rFonts w:ascii="Times New Roman" w:hAnsi="Times New Roman" w:cs="Times New Roman"/>
        </w:rPr>
      </w:pPr>
      <w:r w:rsidRPr="00794741">
        <w:rPr>
          <w:rFonts w:ascii="Times New Roman" w:hAnsi="Times New Roman" w:cs="Times New Roman"/>
        </w:rPr>
        <w:t xml:space="preserve">1.3. Электронное обучение (далее – ЭО)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Дистанционные образовательные технологии (далее – ДОТ)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rsidR="00953606" w:rsidRPr="00794741" w:rsidRDefault="00953606" w:rsidP="00F57FEF">
      <w:pPr>
        <w:ind w:left="360"/>
        <w:rPr>
          <w:rFonts w:ascii="Times New Roman" w:hAnsi="Times New Roman" w:cs="Times New Roman"/>
        </w:rPr>
      </w:pPr>
      <w:r w:rsidRPr="00794741">
        <w:rPr>
          <w:rFonts w:ascii="Times New Roman" w:hAnsi="Times New Roman" w:cs="Times New Roman"/>
        </w:rPr>
        <w:t xml:space="preserve">1.4. Школа вправе использовать ЭО и ДОТ при всех предусмотренных законодательством РФ формах получения общего образования или при их сочетании при проведении различных видов учебных, лабораторных или практических занятий, текущего контроля, промежуточной аттестации обучающихся. Образовательные программы могут реализовываться в смешанном (комбинированном) режиме – в зависимости от специфики образовательных задач и представления учебного материала. Соотношение объема проведенных часов,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 </w:t>
      </w:r>
    </w:p>
    <w:p w:rsidR="00953606" w:rsidRPr="00794741" w:rsidRDefault="00953606" w:rsidP="00F57FEF">
      <w:pPr>
        <w:ind w:left="360"/>
        <w:rPr>
          <w:rFonts w:ascii="Times New Roman" w:hAnsi="Times New Roman" w:cs="Times New Roman"/>
        </w:rPr>
      </w:pPr>
      <w:r w:rsidRPr="00794741">
        <w:rPr>
          <w:rFonts w:ascii="Times New Roman" w:hAnsi="Times New Roman" w:cs="Times New Roman"/>
        </w:rPr>
        <w:t xml:space="preserve">1.5. Школа доводит до участников образовательных отношений информацию о реализации образовательных программ или их частей с применением ЭО и ДОТ, обеспечивающую возможность их правильного выбора. Регламент организации дистанционного обучения – в приложении 1. </w:t>
      </w:r>
    </w:p>
    <w:p w:rsidR="00953606" w:rsidRPr="00794741" w:rsidRDefault="00953606" w:rsidP="00F57FEF">
      <w:pPr>
        <w:ind w:left="360"/>
        <w:rPr>
          <w:rFonts w:ascii="Times New Roman" w:hAnsi="Times New Roman" w:cs="Times New Roman"/>
        </w:rPr>
      </w:pPr>
      <w:r w:rsidRPr="00794741">
        <w:rPr>
          <w:rFonts w:ascii="Times New Roman" w:hAnsi="Times New Roman" w:cs="Times New Roman"/>
        </w:rPr>
        <w:t xml:space="preserve">1.6. ЭО и ДОТ обеспечиваются применением совокупности образовательных технологий, при которых частично опосредованное или полностью опосредованное взаимодействие обучающегося и преподавателя осуществляется независимо от их местонахождения и распределения во времени, на основе педагогически организованных технологий обучения. </w:t>
      </w:r>
    </w:p>
    <w:p w:rsidR="00953606" w:rsidRPr="00794741" w:rsidRDefault="00953606" w:rsidP="00F57FEF">
      <w:pPr>
        <w:ind w:left="360"/>
        <w:rPr>
          <w:rFonts w:ascii="Times New Roman" w:hAnsi="Times New Roman" w:cs="Times New Roman"/>
        </w:rPr>
      </w:pPr>
      <w:r w:rsidRPr="00794741">
        <w:rPr>
          <w:rFonts w:ascii="Times New Roman" w:hAnsi="Times New Roman" w:cs="Times New Roman"/>
        </w:rPr>
        <w:t xml:space="preserve">1.7. Основными элементами системы ЭО и ДОТ являются: </w:t>
      </w:r>
    </w:p>
    <w:p w:rsidR="00953606" w:rsidRPr="00794741" w:rsidRDefault="00953606" w:rsidP="00F57FEF">
      <w:pPr>
        <w:spacing w:after="0" w:line="240" w:lineRule="auto"/>
        <w:ind w:left="357"/>
        <w:rPr>
          <w:rFonts w:ascii="Times New Roman" w:hAnsi="Times New Roman" w:cs="Times New Roman"/>
        </w:rPr>
      </w:pPr>
      <w:r w:rsidRPr="00794741">
        <w:rPr>
          <w:rFonts w:ascii="Times New Roman" w:hAnsi="Times New Roman" w:cs="Times New Roman"/>
        </w:rPr>
        <w:t xml:space="preserve">– образовательные онлайн-платформы; </w:t>
      </w:r>
    </w:p>
    <w:p w:rsidR="00953606" w:rsidRPr="00794741" w:rsidRDefault="00953606" w:rsidP="00F57FEF">
      <w:pPr>
        <w:spacing w:after="0" w:line="240" w:lineRule="auto"/>
        <w:ind w:left="357"/>
        <w:rPr>
          <w:rFonts w:ascii="Times New Roman" w:hAnsi="Times New Roman" w:cs="Times New Roman"/>
        </w:rPr>
      </w:pPr>
      <w:r w:rsidRPr="00794741">
        <w:rPr>
          <w:rFonts w:ascii="Times New Roman" w:hAnsi="Times New Roman" w:cs="Times New Roman"/>
        </w:rPr>
        <w:t>– цифровые образовательные ресурсы, размещенные на образовательных сайтах;</w:t>
      </w:r>
    </w:p>
    <w:p w:rsidR="00953606" w:rsidRPr="00794741" w:rsidRDefault="00953606" w:rsidP="00F57FEF">
      <w:pPr>
        <w:spacing w:after="0" w:line="240" w:lineRule="auto"/>
        <w:ind w:left="357"/>
        <w:rPr>
          <w:rFonts w:ascii="Times New Roman" w:hAnsi="Times New Roman" w:cs="Times New Roman"/>
        </w:rPr>
      </w:pPr>
      <w:r w:rsidRPr="00794741">
        <w:rPr>
          <w:rFonts w:ascii="Times New Roman" w:hAnsi="Times New Roman" w:cs="Times New Roman"/>
        </w:rPr>
        <w:t xml:space="preserve"> – видеоконференции, вебинары;</w:t>
      </w:r>
    </w:p>
    <w:p w:rsidR="00953606" w:rsidRPr="00794741" w:rsidRDefault="00953606" w:rsidP="00F57FEF">
      <w:pPr>
        <w:spacing w:after="0" w:line="240" w:lineRule="auto"/>
        <w:ind w:left="357"/>
        <w:rPr>
          <w:rFonts w:ascii="Times New Roman" w:hAnsi="Times New Roman" w:cs="Times New Roman"/>
        </w:rPr>
      </w:pPr>
      <w:r w:rsidRPr="00794741">
        <w:rPr>
          <w:rFonts w:ascii="Times New Roman" w:hAnsi="Times New Roman" w:cs="Times New Roman"/>
        </w:rPr>
        <w:t xml:space="preserve"> – skype-общение, e-mail;</w:t>
      </w:r>
    </w:p>
    <w:p w:rsidR="00953606" w:rsidRPr="00794741" w:rsidRDefault="00953606" w:rsidP="00F57FEF">
      <w:pPr>
        <w:spacing w:after="0" w:line="240" w:lineRule="auto"/>
        <w:ind w:left="357"/>
        <w:rPr>
          <w:rFonts w:ascii="Times New Roman" w:hAnsi="Times New Roman" w:cs="Times New Roman"/>
        </w:rPr>
      </w:pPr>
      <w:r w:rsidRPr="00794741">
        <w:rPr>
          <w:rFonts w:ascii="Times New Roman" w:hAnsi="Times New Roman" w:cs="Times New Roman"/>
        </w:rPr>
        <w:t xml:space="preserve"> – облачные сервисы;</w:t>
      </w:r>
    </w:p>
    <w:p w:rsidR="00953606" w:rsidRPr="00794741" w:rsidRDefault="00953606" w:rsidP="00F57FEF">
      <w:pPr>
        <w:spacing w:after="0" w:line="240" w:lineRule="auto"/>
        <w:ind w:left="357"/>
        <w:rPr>
          <w:rFonts w:ascii="Times New Roman" w:hAnsi="Times New Roman" w:cs="Times New Roman"/>
        </w:rPr>
      </w:pPr>
      <w:r w:rsidRPr="00794741">
        <w:rPr>
          <w:rFonts w:ascii="Times New Roman" w:hAnsi="Times New Roman" w:cs="Times New Roman"/>
        </w:rPr>
        <w:t xml:space="preserve"> – электронные носители мультимедийных приложений к учебникам, электронные пособия, разработанные с учетом требований законодательства РФ об образовательной деятельности. </w:t>
      </w:r>
    </w:p>
    <w:p w:rsidR="00953606" w:rsidRPr="00794741" w:rsidRDefault="00953606" w:rsidP="00F57FEF">
      <w:pPr>
        <w:ind w:left="360"/>
        <w:rPr>
          <w:rFonts w:ascii="Times New Roman" w:hAnsi="Times New Roman" w:cs="Times New Roman"/>
        </w:rPr>
      </w:pPr>
    </w:p>
    <w:p w:rsidR="00953606" w:rsidRPr="00794741" w:rsidRDefault="00953606" w:rsidP="00F57FEF">
      <w:pPr>
        <w:pStyle w:val="ListParagraph"/>
        <w:numPr>
          <w:ilvl w:val="1"/>
          <w:numId w:val="1"/>
        </w:numPr>
        <w:ind w:left="360"/>
        <w:rPr>
          <w:rFonts w:ascii="Times New Roman" w:hAnsi="Times New Roman" w:cs="Times New Roman"/>
        </w:rPr>
      </w:pPr>
      <w:r w:rsidRPr="00794741">
        <w:rPr>
          <w:rFonts w:ascii="Times New Roman" w:hAnsi="Times New Roman" w:cs="Times New Roman"/>
        </w:rPr>
        <w:t>Формы ЭО и ДОТ, используемые в образовательном процессе, находят отражение в рабочих программах по соответствующим учебным дисциплинам. В обучении с применением ЭО и ДОТ используются следующие организационные формы учебной деятельности:</w:t>
      </w:r>
    </w:p>
    <w:p w:rsidR="00953606" w:rsidRPr="00794741" w:rsidRDefault="00953606" w:rsidP="00F57FEF">
      <w:pPr>
        <w:spacing w:after="0" w:line="240" w:lineRule="auto"/>
        <w:ind w:left="-17"/>
        <w:rPr>
          <w:rFonts w:ascii="Times New Roman" w:hAnsi="Times New Roman" w:cs="Times New Roman"/>
        </w:rPr>
      </w:pPr>
      <w:r w:rsidRPr="00794741">
        <w:rPr>
          <w:rFonts w:ascii="Times New Roman" w:hAnsi="Times New Roman" w:cs="Times New Roman"/>
        </w:rPr>
        <w:t xml:space="preserve"> – лекция; </w:t>
      </w:r>
    </w:p>
    <w:p w:rsidR="00953606" w:rsidRPr="00794741" w:rsidRDefault="00953606" w:rsidP="00F57FEF">
      <w:pPr>
        <w:spacing w:after="0" w:line="240" w:lineRule="auto"/>
        <w:ind w:left="-17"/>
        <w:rPr>
          <w:rFonts w:ascii="Times New Roman" w:hAnsi="Times New Roman" w:cs="Times New Roman"/>
        </w:rPr>
      </w:pPr>
      <w:r w:rsidRPr="00794741">
        <w:rPr>
          <w:rFonts w:ascii="Times New Roman" w:hAnsi="Times New Roman" w:cs="Times New Roman"/>
        </w:rPr>
        <w:t xml:space="preserve">– консультация; </w:t>
      </w:r>
    </w:p>
    <w:p w:rsidR="00953606" w:rsidRPr="00794741" w:rsidRDefault="00953606" w:rsidP="00F57FEF">
      <w:pPr>
        <w:spacing w:after="0" w:line="240" w:lineRule="auto"/>
        <w:ind w:left="-17"/>
        <w:rPr>
          <w:rFonts w:ascii="Times New Roman" w:hAnsi="Times New Roman" w:cs="Times New Roman"/>
        </w:rPr>
      </w:pPr>
      <w:r w:rsidRPr="00794741">
        <w:rPr>
          <w:rFonts w:ascii="Times New Roman" w:hAnsi="Times New Roman" w:cs="Times New Roman"/>
        </w:rPr>
        <w:t xml:space="preserve">– семинар; </w:t>
      </w:r>
    </w:p>
    <w:p w:rsidR="00953606" w:rsidRPr="00794741" w:rsidRDefault="00953606" w:rsidP="00F57FEF">
      <w:pPr>
        <w:spacing w:after="0" w:line="240" w:lineRule="auto"/>
        <w:ind w:left="-17"/>
        <w:rPr>
          <w:rFonts w:ascii="Times New Roman" w:hAnsi="Times New Roman" w:cs="Times New Roman"/>
        </w:rPr>
      </w:pPr>
      <w:r w:rsidRPr="00794741">
        <w:rPr>
          <w:rFonts w:ascii="Times New Roman" w:hAnsi="Times New Roman" w:cs="Times New Roman"/>
        </w:rPr>
        <w:t xml:space="preserve">– практическое занятие; </w:t>
      </w:r>
    </w:p>
    <w:p w:rsidR="00953606" w:rsidRPr="00794741" w:rsidRDefault="00953606" w:rsidP="00F57FEF">
      <w:pPr>
        <w:spacing w:after="0" w:line="240" w:lineRule="auto"/>
        <w:ind w:left="-17"/>
        <w:rPr>
          <w:rFonts w:ascii="Times New Roman" w:hAnsi="Times New Roman" w:cs="Times New Roman"/>
        </w:rPr>
      </w:pPr>
      <w:r w:rsidRPr="00794741">
        <w:rPr>
          <w:rFonts w:ascii="Times New Roman" w:hAnsi="Times New Roman" w:cs="Times New Roman"/>
        </w:rPr>
        <w:t xml:space="preserve">– лабораторная работа; </w:t>
      </w:r>
    </w:p>
    <w:p w:rsidR="00953606" w:rsidRPr="00794741" w:rsidRDefault="00953606" w:rsidP="00F57FEF">
      <w:pPr>
        <w:spacing w:after="0" w:line="240" w:lineRule="auto"/>
        <w:ind w:left="-17"/>
        <w:rPr>
          <w:rFonts w:ascii="Times New Roman" w:hAnsi="Times New Roman" w:cs="Times New Roman"/>
        </w:rPr>
      </w:pPr>
      <w:r w:rsidRPr="00794741">
        <w:rPr>
          <w:rFonts w:ascii="Times New Roman" w:hAnsi="Times New Roman" w:cs="Times New Roman"/>
        </w:rPr>
        <w:t xml:space="preserve">– контрольная работа; </w:t>
      </w:r>
    </w:p>
    <w:p w:rsidR="00953606" w:rsidRPr="00794741" w:rsidRDefault="00953606" w:rsidP="00F57FEF">
      <w:pPr>
        <w:spacing w:after="0" w:line="240" w:lineRule="auto"/>
        <w:ind w:left="-17"/>
        <w:rPr>
          <w:rFonts w:ascii="Times New Roman" w:hAnsi="Times New Roman" w:cs="Times New Roman"/>
        </w:rPr>
      </w:pPr>
      <w:r w:rsidRPr="00794741">
        <w:rPr>
          <w:rFonts w:ascii="Times New Roman" w:hAnsi="Times New Roman" w:cs="Times New Roman"/>
        </w:rPr>
        <w:t xml:space="preserve">– самостоятельная внеаудиторная работа; </w:t>
      </w:r>
    </w:p>
    <w:p w:rsidR="00953606" w:rsidRPr="00794741" w:rsidRDefault="00953606" w:rsidP="00F57FEF">
      <w:pPr>
        <w:spacing w:after="0" w:line="240" w:lineRule="auto"/>
        <w:ind w:left="-17"/>
        <w:rPr>
          <w:rFonts w:ascii="Times New Roman" w:hAnsi="Times New Roman" w:cs="Times New Roman"/>
        </w:rPr>
      </w:pPr>
      <w:r w:rsidRPr="00794741">
        <w:rPr>
          <w:rFonts w:ascii="Times New Roman" w:hAnsi="Times New Roman" w:cs="Times New Roman"/>
        </w:rPr>
        <w:t>– научно-исследовательская работа.</w:t>
      </w:r>
    </w:p>
    <w:p w:rsidR="00953606" w:rsidRPr="00794741" w:rsidRDefault="00953606" w:rsidP="00F57FEF">
      <w:pPr>
        <w:spacing w:after="0" w:line="240" w:lineRule="auto"/>
        <w:ind w:left="-17"/>
        <w:rPr>
          <w:rFonts w:ascii="Times New Roman" w:hAnsi="Times New Roman" w:cs="Times New Roman"/>
        </w:rPr>
      </w:pPr>
    </w:p>
    <w:p w:rsidR="00953606" w:rsidRPr="00794741" w:rsidRDefault="00953606" w:rsidP="00F57FEF">
      <w:pPr>
        <w:pStyle w:val="ListParagraph"/>
        <w:numPr>
          <w:ilvl w:val="1"/>
          <w:numId w:val="1"/>
        </w:numPr>
        <w:spacing w:after="0" w:line="240" w:lineRule="auto"/>
        <w:ind w:left="426" w:hanging="426"/>
        <w:rPr>
          <w:rFonts w:ascii="Times New Roman" w:hAnsi="Times New Roman" w:cs="Times New Roman"/>
        </w:rPr>
      </w:pPr>
      <w:r w:rsidRPr="00794741">
        <w:rPr>
          <w:rFonts w:ascii="Times New Roman" w:hAnsi="Times New Roman" w:cs="Times New Roman"/>
        </w:rPr>
        <w:t xml:space="preserve">Сопровождение предметных дистанционных курсов может осуществляться в следующих режимах: </w:t>
      </w:r>
    </w:p>
    <w:p w:rsidR="00953606" w:rsidRPr="00794741" w:rsidRDefault="00953606" w:rsidP="00F57FEF">
      <w:pPr>
        <w:spacing w:after="0" w:line="240" w:lineRule="auto"/>
        <w:ind w:left="360"/>
        <w:rPr>
          <w:rFonts w:ascii="Times New Roman" w:hAnsi="Times New Roman" w:cs="Times New Roman"/>
        </w:rPr>
      </w:pPr>
      <w:r w:rsidRPr="00794741">
        <w:rPr>
          <w:rFonts w:ascii="Times New Roman" w:hAnsi="Times New Roman" w:cs="Times New Roman"/>
        </w:rPr>
        <w:t>– тестирование онлайн;</w:t>
      </w:r>
    </w:p>
    <w:p w:rsidR="00953606" w:rsidRPr="00794741" w:rsidRDefault="00953606" w:rsidP="00F57FEF">
      <w:pPr>
        <w:spacing w:after="0" w:line="240" w:lineRule="auto"/>
        <w:ind w:left="360"/>
        <w:rPr>
          <w:rFonts w:ascii="Times New Roman" w:hAnsi="Times New Roman" w:cs="Times New Roman"/>
        </w:rPr>
      </w:pPr>
      <w:r w:rsidRPr="00794741">
        <w:rPr>
          <w:rFonts w:ascii="Times New Roman" w:hAnsi="Times New Roman" w:cs="Times New Roman"/>
        </w:rPr>
        <w:t xml:space="preserve"> – консультации онлайн; </w:t>
      </w:r>
    </w:p>
    <w:p w:rsidR="00953606" w:rsidRPr="00794741" w:rsidRDefault="00953606" w:rsidP="00F57FEF">
      <w:pPr>
        <w:spacing w:after="0" w:line="240" w:lineRule="auto"/>
        <w:ind w:left="360"/>
        <w:rPr>
          <w:rFonts w:ascii="Times New Roman" w:hAnsi="Times New Roman" w:cs="Times New Roman"/>
        </w:rPr>
      </w:pPr>
      <w:r w:rsidRPr="00794741">
        <w:rPr>
          <w:rFonts w:ascii="Times New Roman" w:hAnsi="Times New Roman" w:cs="Times New Roman"/>
        </w:rPr>
        <w:t xml:space="preserve">– предоставление методических материалов; </w:t>
      </w:r>
    </w:p>
    <w:p w:rsidR="00953606" w:rsidRPr="00794741" w:rsidRDefault="00953606" w:rsidP="00F57FEF">
      <w:pPr>
        <w:spacing w:after="0" w:line="240" w:lineRule="auto"/>
        <w:ind w:left="360"/>
        <w:rPr>
          <w:rFonts w:ascii="Times New Roman" w:hAnsi="Times New Roman" w:cs="Times New Roman"/>
        </w:rPr>
      </w:pPr>
      <w:r w:rsidRPr="00794741">
        <w:rPr>
          <w:rFonts w:ascii="Times New Roman" w:hAnsi="Times New Roman" w:cs="Times New Roman"/>
        </w:rPr>
        <w:t>– сопровождение офлайн (проверка тестов, контрольных работ, различные виды текущего контроля и промежуточной аттестации).</w:t>
      </w:r>
    </w:p>
    <w:p w:rsidR="00953606" w:rsidRPr="00794741" w:rsidRDefault="00953606" w:rsidP="00F57FEF">
      <w:pPr>
        <w:spacing w:after="0" w:line="240" w:lineRule="auto"/>
        <w:ind w:left="360"/>
        <w:rPr>
          <w:rFonts w:ascii="Times New Roman" w:hAnsi="Times New Roman" w:cs="Times New Roman"/>
        </w:rPr>
      </w:pPr>
      <w:r w:rsidRPr="00794741">
        <w:rPr>
          <w:rFonts w:ascii="Times New Roman" w:hAnsi="Times New Roman" w:cs="Times New Roman"/>
        </w:rPr>
        <w:t xml:space="preserve">2. Цел и и задачи </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2.1.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 или месту их временного пребывания (нахождения), а также предоставление условий для обучения с учетом особенностей психофизического развития, индивидуальных возможностей и состояния здоровья обучающихся, обучение по индивидуальному учебному плану при закреплении материала, освоении новых тем по предметам и выполнении внеаудиторной самостоятельной работы. </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2.2. Использование дистанционных образовательных технологий и электронного обучения способствует решению следующих задач: </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 создание условий для реализации индивидуальной образовательной траектории и персонализации обучения; </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 повышение качества обучения за счет применения средств современных информационных и коммуникационных технологий; </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 открытый доступ к различным информационным ресурсам для образовательного процесса в любое удобное для обучающегося время; </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 создание единой образовательной среды Школы; </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 повышение эффективности учебной деятельности, интенсификация самостоятельной работы обучающихся; </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 повышение эффективности организации учебного процесса; </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 сохранение здоровья школьников в условиях угрозы заражения новой коронавирусной инфекцией COVID-2019. </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2.3. Основными принципами применения ЭО и ДОТ являются: </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принцип доступности, выражающийся в предоставлении всем обучающимся возможности освоения программ общего образования непосредственно по местожительству или месту временного пребывания;</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–принцип персонализации, выражающийся в создании условий (педагогических, организационных и технических) для реализации индивидуальной образовательной траектории обучающегося;</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 – принцип интерактивности, выражающийся в возможности постоянных контактов всех участников образовательного процесса с помощью информационно-образовательной среды;</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 – принцип адаптивности, позволяющий легко использовать учебные материалы нового поколения, содержащие цифровые образовательные ресурсы, в конкретных условиях учебного процесса,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 – принцип гибкости, дающий возможность участникам учебного процесса работать в необходимом для них темпе и в удобное для себя время; </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принцип модульности, позволяющий обучающимся и педагогическим работникам использовать необходимые им сетевые учебные курсы (или отдельные составляющие учебного курса) для реализации индивидуальной образовательной траектории обучающегося;</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 – принцип оперативности и объективности оценивания учебных достижений обучающихся.</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2.4. Основными направлениями деятельности являются: </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обеспечение возможности применения в учебной деятельности ЭО и ДОТ;</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 – обеспечение возможности эффективной подготовки к текущему контролю и промежуточной аттестации по ряду учебных дисциплин; </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 обеспечение исследовательской и проектной деятельности обучающихся; </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обеспечение подготовки и участия в дистанционных конференциях, олимпиадах, конкурсах.</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3. Участники образовател ьного процесса с использованием ЭО и ДОТ </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3.1. Участниками образовательного процесса с использованием ЭО и ДОТ являются: обучающиеся, педагогические, административные и учебно-вспомогательные работники Школы, родители (законные представители) обучающихся. </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color w:val="FF0000"/>
        </w:rPr>
      </w:pPr>
      <w:r w:rsidRPr="00794741">
        <w:rPr>
          <w:rFonts w:ascii="Times New Roman" w:hAnsi="Times New Roman" w:cs="Times New Roman"/>
          <w:color w:val="FF0000"/>
        </w:rPr>
        <w:t xml:space="preserve">3.2. Организация дистанционного обучения согласуется с родителями (законными представителями) обучающихся и подтверждается в форме письменного заявления. </w:t>
      </w:r>
    </w:p>
    <w:p w:rsidR="00953606" w:rsidRPr="00794741" w:rsidRDefault="00953606" w:rsidP="00F426C6">
      <w:pPr>
        <w:spacing w:after="0" w:line="240" w:lineRule="auto"/>
        <w:rPr>
          <w:rFonts w:ascii="Times New Roman" w:hAnsi="Times New Roman" w:cs="Times New Roman"/>
          <w:color w:val="FF0000"/>
        </w:rPr>
      </w:pPr>
      <w:r w:rsidRPr="00794741">
        <w:rPr>
          <w:rFonts w:ascii="Times New Roman" w:hAnsi="Times New Roman" w:cs="Times New Roman"/>
          <w:color w:val="FF0000"/>
        </w:rPr>
        <w:t>(</w:t>
      </w:r>
      <w:r w:rsidRPr="00794741">
        <w:rPr>
          <w:rFonts w:ascii="Times New Roman" w:hAnsi="Times New Roman" w:cs="Times New Roman"/>
        </w:rPr>
        <w:t>Закон не обязывает брать заявление на дистанционное обучение, так как это не форма обучения, а средство и способ организации учебного процесса (ч. 2 ст. 23 Федерального закона от 29.12.2012 № 273-ФЗ ). Однако Минпросвещения рекомендует взять с родителей такое заявление (п. 4 методических рекомендаций Минпросвещения от 20.03.2020)</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3.3. Права и обязанности обучающихся, осваивающих общеобразовательные программы с использованием ЭО и ДОТ, определяются законодательством Российской Федерации. </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3.4. Образовательный процесс с использованием ЭО и ДОТ организуется для обучающихся по основным направлениям учебной деятельности, в том числе внеурочной деятельности и воспитательной работы. </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3.5. Образовательный процесс с использованием ЭО и ДОТ осуществляют педагогические работники, прошедшие соответствующую подготовку. </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3.6. Педагогическим работникам, обучающимся, осуществляющим обучение с использованием ЭО и ДОТ, предоставляется авторизованный доступ к специализированным образовательным ресурсам.</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3.7. Педагогические работники, осуществляющие обучение с использованием ЭО и ДОТ, вправе применять имеющиеся электронные средства обучения или создавать собственные. Разработанные курсы должны соответствовать содержанию ФГОС НОО, ФГОС ООО, ФГОС СОО и ФКГОС. </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3.8. Обучающийся должен владеть базовыми навыками работы с компьютерной техникой и программным обеспечением, базовыми навыками работы со средствами телекоммуникаций (системами навигации в сети Интернет, навыками поиска информации в сети Интернет, электронной почтой и т. п.). </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3.9. Обучающийся должен иметь навыки и опыт обучения и самообучения с использованием цифровых образовательных ресурсов.</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4. Организация дистанционного и электронного обучения </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4.1. Школа обеспечивает каждому обучающемуся возможность доступа к средствам ЭО и ДОТ, в том числе к образовательной онлайн-платформе, используемой Школой в качестве основного информационного ресурса, в объеме часов учебного плана, необходимом для освоения соответствующей программы, а также осуществляет учебно-методическую помощь обучающимся через консультации преподавателей как при непосредственном взаимодействии педагога с обучающимися, так и опосредованно.</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 4.2. Для организации обучения с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онлайн-платформе путем регистрации и выдачи персонального пароля. </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4.3. При оценке результатов обучения Школа обеспечивает контроль соблюдения условий проведения оценочных мероприятий. </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4.4. При использовании ЭО и ДОТ осуществляются следующие виды учебной деятельности:</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 – самостоятельное изучение учебного материала; </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 учебные занятия (лекционные и практические); </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консультации;</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 – текущий контроль; </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промежуточная аттестация;</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 – внеурочная деятельность.</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 4.5. Организация обучения с использованием ЭО и ДОТ в Школе осуществляется по двум моделям: </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 модель непосредственного осуществления взаимодействия педагога с обучающимися; </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 модель опосредованного осуществления взаимодействия педагога с обучающимися. </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4.6. Модель непосредственного осуществления взаимодействия педагога с обучающимися реализуется с использованием технологии смешанного обучения. </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Смешанное обучение – современная образовательная технология, в основе которой лежит концепция объединения технологий «классно-урочной системы» и технологий электронного обучения, базирующегося на новых дидактических возможностях, предоставляемых ИКТ и современными учебными средствами. </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4.7. Модель опосредованного осуществления взаимодействия педагога с обучающимися может быть организована с разными категориями обучающихся:</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обучающиеся, проходящие подготовку к участию в олимпиадах, конкурсах на заключительных этапах;</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 – обучающиеся с высокой степенью успешности в освоении программ; </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обучающиеся, пропускающие учебные занятия по уважительной причине (болезнь, участие в соревнованиях, конкурсах);</w:t>
      </w: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 – обучающиеся по очно-заочной форме обучения.</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4.8. Опосредованное взаимодействие педагога с обучающимися регламентируется Рабочим листом либо индивидуальным учебным планом обучающегося. </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4.9. В Рабочем листе определяется объем задания для самостоятельного изучения, сроки консультаций, объем учебного материала, выносимого на текущий контроль (в том числе автоматизированный) и промежуточную аттестацию, сроки и формы текущего контроля, промежуточной аттестации.</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 4.10. Организация обучения по индивидуальному учебному плану определяется соответствующим положением. </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4.11. Школа ведет учет и осуществляет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законодательства РФ.</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5. Заключительное положение</w:t>
      </w:r>
    </w:p>
    <w:p w:rsidR="00953606" w:rsidRPr="00794741" w:rsidRDefault="00953606" w:rsidP="00F426C6">
      <w:pPr>
        <w:spacing w:after="0" w:line="240" w:lineRule="auto"/>
        <w:rPr>
          <w:rFonts w:ascii="Times New Roman" w:hAnsi="Times New Roman" w:cs="Times New Roman"/>
        </w:rPr>
      </w:pPr>
    </w:p>
    <w:p w:rsidR="00953606" w:rsidRPr="00794741" w:rsidRDefault="00953606" w:rsidP="00F426C6">
      <w:pPr>
        <w:spacing w:after="0" w:line="240" w:lineRule="auto"/>
        <w:rPr>
          <w:rFonts w:ascii="Times New Roman" w:hAnsi="Times New Roman" w:cs="Times New Roman"/>
        </w:rPr>
      </w:pPr>
      <w:r w:rsidRPr="00794741">
        <w:rPr>
          <w:rFonts w:ascii="Times New Roman" w:hAnsi="Times New Roman" w:cs="Times New Roman"/>
        </w:rPr>
        <w:t xml:space="preserve"> 5.1.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w:t>
      </w:r>
    </w:p>
    <w:sectPr w:rsidR="00953606" w:rsidRPr="00794741" w:rsidSect="0079474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33454"/>
    <w:multiLevelType w:val="multilevel"/>
    <w:tmpl w:val="69288E4E"/>
    <w:lvl w:ilvl="0">
      <w:start w:val="1"/>
      <w:numFmt w:val="decimal"/>
      <w:lvlText w:val="%1."/>
      <w:lvlJc w:val="left"/>
      <w:pPr>
        <w:ind w:left="720" w:hanging="360"/>
      </w:pPr>
      <w:rPr>
        <w:rFonts w:hint="default"/>
      </w:r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FEF"/>
    <w:rsid w:val="0012174F"/>
    <w:rsid w:val="001D33F9"/>
    <w:rsid w:val="001E1B10"/>
    <w:rsid w:val="003249F3"/>
    <w:rsid w:val="00466969"/>
    <w:rsid w:val="006478F0"/>
    <w:rsid w:val="0067050D"/>
    <w:rsid w:val="00794741"/>
    <w:rsid w:val="00953606"/>
    <w:rsid w:val="00971203"/>
    <w:rsid w:val="009B1984"/>
    <w:rsid w:val="00C64A47"/>
    <w:rsid w:val="00CB2663"/>
    <w:rsid w:val="00F11315"/>
    <w:rsid w:val="00F426C6"/>
    <w:rsid w:val="00F57FEF"/>
    <w:rsid w:val="00F677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6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7FE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skrinshoter.ru/i/031120/yq3LqUd6.png?download=1&amp;name=%D0%A1%D0%BA%D1%80%D0%B8%D0%BD%D1%88%D0%BE%D1%82%2003-11-2020%2012:57:41.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5</Pages>
  <Words>1995</Words>
  <Characters>11372</Characters>
  <Application>Microsoft Office Outlook</Application>
  <DocSecurity>0</DocSecurity>
  <Lines>0</Lines>
  <Paragraphs>0</Paragraphs>
  <ScaleCrop>false</ScaleCrop>
  <Company>Школа №22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kupchik_o</cp:lastModifiedBy>
  <cp:revision>5</cp:revision>
  <dcterms:created xsi:type="dcterms:W3CDTF">2020-09-20T21:51:00Z</dcterms:created>
  <dcterms:modified xsi:type="dcterms:W3CDTF">2020-11-03T10:02:00Z</dcterms:modified>
</cp:coreProperties>
</file>