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6" w:rsidRPr="003D39B6" w:rsidRDefault="003D39B6" w:rsidP="003D39B6">
      <w:pPr>
        <w:spacing w:after="0"/>
        <w:ind w:left="450"/>
        <w:jc w:val="center"/>
        <w:outlineLvl w:val="0"/>
        <w:rPr>
          <w:rFonts w:ascii="Times New Roman" w:eastAsia="Times New Roman" w:hAnsi="Times New Roman" w:cs="Times New Roman"/>
          <w:color w:val="CC0033"/>
          <w:kern w:val="36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CC0033"/>
          <w:kern w:val="36"/>
          <w:sz w:val="40"/>
          <w:szCs w:val="20"/>
          <w:lang w:eastAsia="ru-RU"/>
        </w:rPr>
        <w:t>Консультация для воспитателей</w:t>
      </w:r>
    </w:p>
    <w:p w:rsidR="00EB29B5" w:rsidRPr="00EB29B5" w:rsidRDefault="00EB29B5" w:rsidP="00EB29B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  <w:lang w:eastAsia="ru-RU"/>
        </w:rPr>
        <w:t>Тема: «</w:t>
      </w:r>
      <w:r w:rsidRPr="00EB29B5">
        <w:rPr>
          <w:rFonts w:ascii="Times New Roman" w:hAnsi="Times New Roman" w:cs="Times New Roman"/>
          <w:b/>
          <w:sz w:val="36"/>
          <w:szCs w:val="24"/>
          <w:lang w:eastAsia="ru-RU"/>
        </w:rPr>
        <w:t>Виды занимательного математического материала</w:t>
      </w:r>
      <w:r>
        <w:rPr>
          <w:rFonts w:ascii="Times New Roman" w:hAnsi="Times New Roman" w:cs="Times New Roman"/>
          <w:b/>
          <w:sz w:val="36"/>
          <w:szCs w:val="24"/>
          <w:lang w:eastAsia="ru-RU"/>
        </w:rPr>
        <w:t>»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B29B5" w:rsidRPr="00EB29B5" w:rsidRDefault="003D39B6" w:rsidP="003D39B6">
      <w:pPr>
        <w:tabs>
          <w:tab w:val="left" w:pos="7110"/>
        </w:tabs>
        <w:spacing w:after="0"/>
        <w:ind w:right="424"/>
        <w:jc w:val="right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Воспитатель: </w:t>
      </w:r>
      <w:r w:rsidR="00EB29B5">
        <w:rPr>
          <w:rFonts w:ascii="Times New Roman" w:hAnsi="Times New Roman" w:cs="Times New Roman"/>
          <w:b/>
          <w:sz w:val="28"/>
          <w:szCs w:val="24"/>
          <w:lang w:eastAsia="ru-RU"/>
        </w:rPr>
        <w:t>Гераськина М.Н.</w:t>
      </w:r>
    </w:p>
    <w:p w:rsidR="003D39B6" w:rsidRDefault="003D39B6" w:rsidP="00EB29B5">
      <w:pPr>
        <w:spacing w:after="0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        В старшем дошкольном возрасте можно проводить развлечения с использованием занимательного математического материала. Такие мероприятия содействуют развитию познавательной деятельности детей: памяти, речи, восприятия, пространственного воображения, наглядно-образного и логического мышления, способствуют формированию нравственно-волевой и мотивационной сферы личности дошкольника.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Исходя из логики действий, осуществ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ляемых тем, кто решает задачу, р</w:t>
      </w: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азнообразный элементарный занимательный материал можно классифицировать, выделив в нем условно три основные группы: развлечения, математические игры и задачи, развивающие (дидактические) игры и упражнения. Основанием для выделения таких групп является характер и назначение материала того или иного вида.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        </w:t>
      </w:r>
      <w:r w:rsidRPr="00EB29B5">
        <w:rPr>
          <w:rFonts w:ascii="Times New Roman" w:hAnsi="Times New Roman" w:cs="Times New Roman"/>
          <w:b/>
          <w:color w:val="333333"/>
          <w:sz w:val="28"/>
          <w:szCs w:val="24"/>
          <w:lang w:eastAsia="ru-RU"/>
        </w:rPr>
        <w:t>Первый вид занимательного математического материала – это развлечения</w:t>
      </w: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. В процессе развлечения дети закрепляют ранее приобретённые знания, умения и навыки. Но все это происходит в обстановке, которая отличается от еженедельных занятий по развитию элементарных математических представлений. Развлечения проводятся с использованием нарядных костюмов, праздничного украшения зала, музыки, песен. Это доставляет детям радость.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        В таких развлечениях используются  различные виды занимательного материала: задачи в стихотворной форме, задачи-шутки, загадки с цифрами и о цифрах, математические сказки, логические упражнения, головоломки с палочками и геометрическими фигурами,  ребусы, лабиринты и т.д. Развлечения могут быть с элементами драматизации. Они строятся или на основе сюжета каких-либо сказок, мультфильмов или организуются встречи с разными героями. Дети могут сами исполнять роли. Сюжеты для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инсценирован</w:t>
      </w: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ия</w:t>
      </w:r>
      <w:proofErr w:type="spellEnd"/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  должны быть простыми по форме, доступными по содержанию. Лучше всего этим требования отвечают известные сказки:  «Колобок», «Теремок», «Три медведя» и др.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 xml:space="preserve">        Также могут проводиться развлечения с элементами сюжетно-ролевой игры. Это различные «путешествия» (на поезде, ковре-самолёте, на космической ракете), «концерты» и др. Здесь, как и в игре, дети воспроизводят в ролях все то, что они видели в окружающей жизни и деятельности взрослых. Но это происходит строго по сценарию, в отличие от сюжетно-ролевой игры. В сценарий развлечения включается занимательный математический материал. Ведущим является воспитатель. Можно проводить развлечения в виде соревнования. Например, «Конкурс загадок». Группа детей делится на две команды. Чья команда быстрее </w:t>
      </w: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lastRenderedPageBreak/>
        <w:t>отгадывает загадку, получает балл или фишку. В конце развлечения определяется победитель.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333333"/>
          <w:sz w:val="28"/>
          <w:szCs w:val="24"/>
          <w:lang w:eastAsia="ru-RU"/>
        </w:rPr>
        <w:t>        Такие развлечения желательно проводить регулярно, так как они доставляют  детям радость и удовольствие от игр развивающей направленности, поддерживают  интерес к интеллектуальной деятельности, желание играть в игры с математическим содержанием, проявляя настойчивость, целеустремлённость, взаимопомощью, способность производить действия в уме, развивают  элементарные навыки алгоритмической культуры мышления.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b/>
          <w:sz w:val="28"/>
          <w:szCs w:val="24"/>
          <w:lang w:eastAsia="ru-RU"/>
        </w:rPr>
        <w:t>Второй вид занимательного математического материала – это </w:t>
      </w:r>
      <w:r w:rsidRPr="00EB29B5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математические игры и задачи. </w:t>
      </w: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Игра есть средство познания ребёнком действительности и одно из самых привлекательных для детей занятий. Применяя в своей работе нестандартные развивающие средства, были разработаны некоторые этапы при ознакомлении детей с новой игрой. Каждый этап несёт в себе определённые цели и задачи.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 этап – это внесение новой игры в группу. Цель этого этапа – знакомство с новой игрой, с ее особенностями и правилами.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 этап – это игра. Цель этого этапа – развивать логическое мышление, представление о множестве, умение выделять свойства в объектах, называть их, обобщать объекты по их свойствам, объяснять сходство и различия объектов, познакомить с формой, цветом, размером, толщиной объектов, развивать пространственные отношения, познавательные процессы, мыслительные операции.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 этап – это самостоятельная игра детей с развивающим материалом. Цель этого этапа – развивать творческие способности, воображение, фантазию, способности к конструированию и моделированию. В соответствии с принципом наращивания  трудностей предусматривается то, чтобы дети начинали освоение материала с простого манипулирования играми, первичного знакомства. Необходимо предоставить детям возможность самостоятельно познакомиться с игрой, после чего можно посредством этих игр развивать мыслительную активность.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Любая математическая задача на смекалку, для какого бы возраста она не предназначалась,  несёт в себе определённую умственную нагрузку, которая чаще всего замаскирована занимательным сюжетом, внешними данными, условием задачи и т.д. Умственная задача: составить фигуру или видоизменить ее, найти путь решения, отгадать число – реализуется средствами игры в игровых действиях. Смекалка, находчивость, инициатива проявляются в активной умственной деятельности, основанной на непосредственном интересе.</w:t>
      </w:r>
    </w:p>
    <w:p w:rsidR="00EB29B5" w:rsidRPr="00EB29B5" w:rsidRDefault="00EB29B5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B29B5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Третий вид занимательного математического материала – это развивающие (дидактические) игры и упражнения</w:t>
      </w: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Важным средством формирования мыслительной деятельности ребенка, его интеллекта является игра. </w:t>
      </w:r>
      <w:proofErr w:type="gramStart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 это: логические блоки </w:t>
      </w:r>
      <w:proofErr w:type="spellStart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Дьенеша</w:t>
      </w:r>
      <w:proofErr w:type="spellEnd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палочки </w:t>
      </w:r>
      <w:proofErr w:type="spellStart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Кюизенера</w:t>
      </w:r>
      <w:proofErr w:type="spellEnd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игры </w:t>
      </w:r>
      <w:proofErr w:type="spellStart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Воскобовича</w:t>
      </w:r>
      <w:proofErr w:type="spellEnd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Танграм</w:t>
      </w:r>
      <w:proofErr w:type="spellEnd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Уголки для всех, Волшебный круг, Монгольская игра, кубики по Никитину, игра-</w:t>
      </w:r>
      <w:r w:rsidR="003D39B6"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15875</wp:posOffset>
            </wp:positionV>
            <wp:extent cx="2657475" cy="2657475"/>
            <wp:effectExtent l="19050" t="0" r="9525" b="0"/>
            <wp:wrapThrough wrapText="bothSides">
              <wp:wrapPolygon edited="0">
                <wp:start x="-155" y="0"/>
                <wp:lineTo x="-155" y="21523"/>
                <wp:lineTo x="21677" y="21523"/>
                <wp:lineTo x="21677" y="0"/>
                <wp:lineTo x="-155" y="0"/>
              </wp:wrapPolygon>
            </wp:wrapThrough>
            <wp:docPr id="4" name="Рисунок 4" descr="http://tktochka.ru/uploads/product/200100/200132/2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ktochka.ru/uploads/product/200100/200132/200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головоломка Пифагор, дроби, шахматы, счётные палочки, логические задачи, словесные игры, загадки, загадки-шутки, головоломки, математические сказки и т.д.</w:t>
      </w:r>
      <w:proofErr w:type="gramEnd"/>
      <w:r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Эти игры помогают развитию  познавательных способностей, формированию интереса к действию с геометрическими фигурами, величинами. Таким образом, математические представления детей совершенствуются. Главное назначение этих игр – развитие маленького человека, коррекция того, что в нем заложено и проявлено, вывод его на творческое поисковое поведение.  С одной стороны ребёнку предлагаем пищу для подражания, а с другой стороны – предоставляется поле для фантазии и личного творчества. Благодаря этим играм у ребенка развиваются все психические процессы, мыслительные операции, развиваются способности к моделированию и конструированию, формируются представления о математических понятиях.</w:t>
      </w:r>
    </w:p>
    <w:p w:rsidR="00EB29B5" w:rsidRPr="00EB29B5" w:rsidRDefault="003D39B6" w:rsidP="00EB29B5">
      <w:pPr>
        <w:spacing w:after="0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45720</wp:posOffset>
            </wp:positionV>
            <wp:extent cx="3356610" cy="2114550"/>
            <wp:effectExtent l="19050" t="0" r="0" b="0"/>
            <wp:wrapThrough wrapText="bothSides">
              <wp:wrapPolygon edited="0">
                <wp:start x="-123" y="0"/>
                <wp:lineTo x="-123" y="21405"/>
                <wp:lineTo x="21575" y="21405"/>
                <wp:lineTo x="21575" y="0"/>
                <wp:lineTo x="-123" y="0"/>
              </wp:wrapPolygon>
            </wp:wrapThrough>
            <wp:docPr id="1" name="Рисунок 1" descr="http://mamatuta.ru/upload/catalog_items/115/images/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tuta.ru/upload/catalog_items/115/images/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B5"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Игры и упражнения применяем в определённой системе. Постепенно игры усложняем как по содержанию, так и по способам взаимодействия со средством. Все игры и упражнения имеют проблемно-практический характер. Например: логические блоки </w:t>
      </w:r>
      <w:proofErr w:type="spellStart"/>
      <w:r w:rsidR="00EB29B5"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Дьенеша</w:t>
      </w:r>
      <w:proofErr w:type="spellEnd"/>
      <w:r w:rsidR="00EB29B5"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представляют собой комплект из геометрических фигур. Использование блоков </w:t>
      </w:r>
      <w:proofErr w:type="spellStart"/>
      <w:r w:rsidR="00EB29B5"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Дьенеша</w:t>
      </w:r>
      <w:proofErr w:type="spellEnd"/>
      <w:r w:rsidR="00EB29B5" w:rsidRPr="00EB29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помогает в изучении основных свойств геометрических фигур по их признакам и по существующим во множестве отношениям, включать подмножества в состав множества, разбивать множества на подмножества.</w:t>
      </w:r>
    </w:p>
    <w:p w:rsidR="00B70CDF" w:rsidRDefault="00B70CDF" w:rsidP="00EB29B5">
      <w:pPr>
        <w:spacing w:after="0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</w:pPr>
    </w:p>
    <w:p w:rsidR="00A74B72" w:rsidRPr="00A74B72" w:rsidRDefault="003D39B6" w:rsidP="00A74B7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A74B72">
        <w:rPr>
          <w:b/>
        </w:rPr>
        <w:lastRenderedPageBreak/>
        <w:t xml:space="preserve">  </w:t>
      </w:r>
      <w:r w:rsidR="00A74B72" w:rsidRPr="00A74B72">
        <w:rPr>
          <w:rStyle w:val="c2"/>
          <w:b/>
          <w:color w:val="000000"/>
          <w:sz w:val="28"/>
          <w:szCs w:val="28"/>
        </w:rPr>
        <w:t>Литература:</w:t>
      </w:r>
    </w:p>
    <w:p w:rsidR="00A74B72" w:rsidRPr="00A74B72" w:rsidRDefault="00A74B72" w:rsidP="00A74B7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1.Данилова В.В. Обучение математики в детском саду: практические семинарские и лабораторные занятия / В.В. Данилова, Т.Д. </w:t>
      </w:r>
      <w:proofErr w:type="spellStart"/>
      <w:r>
        <w:rPr>
          <w:rStyle w:val="c2"/>
          <w:color w:val="000000"/>
          <w:sz w:val="28"/>
          <w:szCs w:val="28"/>
        </w:rPr>
        <w:t>Рихтерман</w:t>
      </w:r>
      <w:proofErr w:type="spellEnd"/>
      <w:r>
        <w:rPr>
          <w:rStyle w:val="c2"/>
          <w:color w:val="000000"/>
          <w:sz w:val="28"/>
          <w:szCs w:val="28"/>
        </w:rPr>
        <w:t>, З.А. Михайлова. – М.: Академия, 1998.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2.Ерофеева, Т.И., Павлова, Л.Н., Новикова, В.П. Математика для дошкольников/ Т.И. Ерофеев. – М.: Просвещение, 1992.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4.Метлина, Л.С. Математика в детском саду / Л.С. </w:t>
      </w:r>
      <w:proofErr w:type="spellStart"/>
      <w:r>
        <w:rPr>
          <w:rStyle w:val="c2"/>
          <w:color w:val="000000"/>
          <w:sz w:val="28"/>
          <w:szCs w:val="28"/>
        </w:rPr>
        <w:t>Метлина</w:t>
      </w:r>
      <w:proofErr w:type="spellEnd"/>
      <w:r>
        <w:rPr>
          <w:rStyle w:val="c2"/>
          <w:color w:val="000000"/>
          <w:sz w:val="28"/>
          <w:szCs w:val="28"/>
        </w:rPr>
        <w:t>. – М., 1984.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5.Михайлова, З.А. Теории и технологии математического развития детей дошкольного возраста [Текст] / З.А. Михайлова. – СПб</w:t>
      </w:r>
      <w:proofErr w:type="gramStart"/>
      <w:r>
        <w:rPr>
          <w:rStyle w:val="c2"/>
          <w:color w:val="000000"/>
          <w:sz w:val="28"/>
          <w:szCs w:val="28"/>
        </w:rPr>
        <w:t xml:space="preserve">.: </w:t>
      </w:r>
      <w:proofErr w:type="gramEnd"/>
      <w:r>
        <w:rPr>
          <w:rStyle w:val="c2"/>
          <w:color w:val="000000"/>
          <w:sz w:val="28"/>
          <w:szCs w:val="28"/>
        </w:rPr>
        <w:t>Детство – Пресс, 2008.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6. </w:t>
      </w:r>
      <w:r>
        <w:rPr>
          <w:rStyle w:val="c2"/>
          <w:color w:val="000000"/>
          <w:sz w:val="28"/>
          <w:szCs w:val="28"/>
          <w:shd w:val="clear" w:color="auto" w:fill="FFFFFF"/>
        </w:rPr>
        <w:t>Щербакова Е. И. Теория и методика математического развития дошкольников: Учеб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особие / Е. И. Щербакова. -  М.: 2005.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7.М.К.Сай, Е.И.Удальцова Математика в детском саду.- 2-е изд.,1990.</w:t>
      </w:r>
    </w:p>
    <w:p w:rsidR="00A74B72" w:rsidRDefault="00A74B72" w:rsidP="00A74B7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8.З.А.Михайлова Игровые занимательные задачи для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дошкольников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,п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особие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для воспитателя.-М.,1985.</w:t>
      </w: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Default="0069389A" w:rsidP="00EB29B5">
      <w:pPr>
        <w:spacing w:after="0"/>
      </w:pPr>
    </w:p>
    <w:p w:rsidR="0069389A" w:rsidRPr="00A74B72" w:rsidRDefault="0069389A" w:rsidP="00EB29B5">
      <w:pPr>
        <w:spacing w:after="0"/>
      </w:pPr>
    </w:p>
    <w:sectPr w:rsidR="0069389A" w:rsidRPr="00A74B72" w:rsidSect="00EB29B5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B5"/>
    <w:rsid w:val="002339EC"/>
    <w:rsid w:val="003D39B6"/>
    <w:rsid w:val="00664B38"/>
    <w:rsid w:val="0069389A"/>
    <w:rsid w:val="00A74B72"/>
    <w:rsid w:val="00B15B31"/>
    <w:rsid w:val="00B70CDF"/>
    <w:rsid w:val="00EB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B6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A7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4B72"/>
  </w:style>
  <w:style w:type="paragraph" w:customStyle="1" w:styleId="c5">
    <w:name w:val="c5"/>
    <w:basedOn w:val="a"/>
    <w:rsid w:val="00A7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1142</Words>
  <Characters>6510</Characters>
  <Application>Microsoft Office Word</Application>
  <DocSecurity>0</DocSecurity>
  <Lines>54</Lines>
  <Paragraphs>15</Paragraphs>
  <ScaleCrop>false</ScaleCrop>
  <Company>ааа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2017-11-26T19:57:00Z</dcterms:created>
  <dcterms:modified xsi:type="dcterms:W3CDTF">2017-11-27T13:08:00Z</dcterms:modified>
</cp:coreProperties>
</file>