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48" w:rsidRDefault="00CF5648" w:rsidP="00CF56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45729F"/>
          <w:sz w:val="17"/>
          <w:szCs w:val="17"/>
          <w:bdr w:val="none" w:sz="0" w:space="0" w:color="auto" w:frame="1"/>
          <w:lang w:eastAsia="ru-RU"/>
        </w:rPr>
      </w:pPr>
      <w:r w:rsidRPr="00CF5648">
        <w:rPr>
          <w:rFonts w:ascii="Georgia" w:eastAsia="Times New Roman" w:hAnsi="Georgia" w:cs="Times New Roman"/>
          <w:b/>
          <w:bCs/>
          <w:caps/>
          <w:color w:val="45729F"/>
          <w:sz w:val="17"/>
          <w:szCs w:val="17"/>
          <w:bdr w:val="none" w:sz="0" w:space="0" w:color="auto" w:frame="1"/>
          <w:lang w:eastAsia="ru-RU"/>
        </w:rPr>
        <w:t>НОРМАТИВНЫЕ ДОКУМЕНТЫ П</w:t>
      </w:r>
      <w:r>
        <w:rPr>
          <w:rFonts w:ascii="Georgia" w:eastAsia="Times New Roman" w:hAnsi="Georgia" w:cs="Times New Roman"/>
          <w:b/>
          <w:bCs/>
          <w:caps/>
          <w:color w:val="45729F"/>
          <w:sz w:val="17"/>
          <w:szCs w:val="17"/>
          <w:bdr w:val="none" w:sz="0" w:space="0" w:color="auto" w:frame="1"/>
          <w:lang w:eastAsia="ru-RU"/>
        </w:rPr>
        <w:t>О ОХРАНЕ ЖИЗНИ И ЗДОРОВЬЯ ДЕТЕЙ</w:t>
      </w:r>
    </w:p>
    <w:p w:rsidR="00CF5648" w:rsidRPr="00CF5648" w:rsidRDefault="00CF5648" w:rsidP="00CF56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Конституция РФ, ст. 41, п. 3, ст.;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Федеральный закон «Об основных гарантиях прав ребенка в РФ» 24.07.98 № 124-ФЗ;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- Семейный кодекс РФ, раздел 4, гл. 12, ст. 63, 65 «Права родителей по воспитанию и образованию детей»;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Закон РФ «Об образовании в Российской Федерации», ст. 28 «Компетентность, права, обязанность  и  ответственность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бразовательной  организации»;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26.04.02 № 29/2084-6 «О всероссийской диспансеризации детей в 2002 г.»;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Устав МАДОУ </w:t>
      </w:r>
    </w:p>
    <w:p w:rsidR="00CF5648" w:rsidRP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CF5648" w:rsidRP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Родительский договор.</w:t>
      </w:r>
    </w:p>
    <w:p w:rsidR="00815ABF" w:rsidRDefault="00815ABF"/>
    <w:sectPr w:rsidR="00815ABF" w:rsidSect="00D1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DC"/>
    <w:rsid w:val="001947DC"/>
    <w:rsid w:val="00815ABF"/>
    <w:rsid w:val="00C75002"/>
    <w:rsid w:val="00CF5648"/>
    <w:rsid w:val="00D1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2019-03-29T08:41:00Z</dcterms:created>
  <dcterms:modified xsi:type="dcterms:W3CDTF">2019-03-29T08:41:00Z</dcterms:modified>
</cp:coreProperties>
</file>