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6" w:rsidRDefault="000628C6" w:rsidP="002B3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представление</w:t>
      </w:r>
      <w:r w:rsidR="006519AE" w:rsidRPr="008269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опыта </w:t>
      </w:r>
    </w:p>
    <w:p w:rsidR="000628C6" w:rsidRDefault="000628C6" w:rsidP="002B3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0628C6" w:rsidRDefault="000628C6" w:rsidP="002B3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школа № 36»</w:t>
      </w:r>
    </w:p>
    <w:p w:rsidR="000628C6" w:rsidRDefault="000628C6" w:rsidP="002B3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го Саранск Республик</w:t>
      </w:r>
      <w:r w:rsidR="008269F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Мордовия</w:t>
      </w:r>
    </w:p>
    <w:p w:rsidR="006519AE" w:rsidRPr="006519AE" w:rsidRDefault="006519AE" w:rsidP="002B3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Фураниной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Ивановны</w:t>
      </w:r>
    </w:p>
    <w:p w:rsidR="000628C6" w:rsidRDefault="000628C6" w:rsidP="002B3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9C" w:rsidRPr="00982087" w:rsidRDefault="001B3D9C" w:rsidP="001B3D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87">
        <w:rPr>
          <w:rFonts w:ascii="Times New Roman" w:hAnsi="Times New Roman" w:cs="Times New Roman"/>
          <w:b/>
          <w:i/>
          <w:sz w:val="28"/>
          <w:szCs w:val="28"/>
        </w:rPr>
        <w:t>Использование  игровых технологий</w:t>
      </w:r>
    </w:p>
    <w:p w:rsidR="001B3D9C" w:rsidRPr="00982087" w:rsidRDefault="001B3D9C" w:rsidP="001B3D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87">
        <w:rPr>
          <w:rFonts w:ascii="Times New Roman" w:hAnsi="Times New Roman" w:cs="Times New Roman"/>
          <w:b/>
          <w:i/>
          <w:sz w:val="28"/>
          <w:szCs w:val="28"/>
        </w:rPr>
        <w:t>на уроках русского языка и литературы как средство формирования коммуникативной и познавательной компетенции.</w:t>
      </w:r>
    </w:p>
    <w:p w:rsidR="000628C6" w:rsidRPr="00982087" w:rsidRDefault="000628C6" w:rsidP="001B3D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8C6" w:rsidRPr="00982087" w:rsidRDefault="000628C6" w:rsidP="000628C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087">
        <w:rPr>
          <w:rFonts w:ascii="Times New Roman" w:hAnsi="Times New Roman" w:cs="Times New Roman"/>
          <w:b/>
          <w:i/>
          <w:sz w:val="28"/>
          <w:szCs w:val="28"/>
        </w:rPr>
        <w:t>Образование: высшее</w:t>
      </w:r>
    </w:p>
    <w:p w:rsidR="000628C6" w:rsidRPr="00982087" w:rsidRDefault="000628C6" w:rsidP="000628C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087">
        <w:rPr>
          <w:rFonts w:ascii="Times New Roman" w:hAnsi="Times New Roman" w:cs="Times New Roman"/>
          <w:b/>
          <w:i/>
          <w:sz w:val="28"/>
          <w:szCs w:val="28"/>
        </w:rPr>
        <w:t>Педагогический стаж: 15 лет</w:t>
      </w:r>
    </w:p>
    <w:p w:rsidR="000628C6" w:rsidRPr="00982087" w:rsidRDefault="000628C6" w:rsidP="000628C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2087">
        <w:rPr>
          <w:rFonts w:ascii="Times New Roman" w:hAnsi="Times New Roman" w:cs="Times New Roman"/>
          <w:b/>
          <w:i/>
          <w:sz w:val="28"/>
          <w:szCs w:val="28"/>
        </w:rPr>
        <w:t>Стаж работы в данной организации:19 лет</w:t>
      </w:r>
    </w:p>
    <w:p w:rsidR="000628C6" w:rsidRPr="00982087" w:rsidRDefault="000628C6" w:rsidP="001B3D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D9C" w:rsidRPr="00982087" w:rsidRDefault="001B3D9C" w:rsidP="001B3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… в игре человек испытывает такое же</w:t>
      </w:r>
    </w:p>
    <w:p w:rsidR="001B3D9C" w:rsidRPr="00982087" w:rsidRDefault="001B3D9C" w:rsidP="001B3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наслаждение от свободного обнаружения</w:t>
      </w:r>
    </w:p>
    <w:p w:rsidR="001B3D9C" w:rsidRPr="00982087" w:rsidRDefault="001B3D9C" w:rsidP="001B3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своих способностей,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художник </w:t>
      </w:r>
    </w:p>
    <w:p w:rsidR="001B3D9C" w:rsidRPr="00982087" w:rsidRDefault="001B3D9C" w:rsidP="001B3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испытывает во время творчества.</w:t>
      </w:r>
    </w:p>
    <w:p w:rsidR="001B3D9C" w:rsidRPr="00982087" w:rsidRDefault="001B3D9C" w:rsidP="001B3D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Ф. Шиллер</w:t>
      </w:r>
    </w:p>
    <w:p w:rsidR="006519AE" w:rsidRDefault="00492E94" w:rsidP="006519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19AE" w:rsidRPr="006519AE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171AF4" w:rsidRPr="001B1BE0" w:rsidRDefault="00DD225C" w:rsidP="00171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20"/>
          <w:rFonts w:eastAsiaTheme="minorHAnsi"/>
          <w:b w:val="0"/>
          <w:color w:val="000000"/>
          <w:sz w:val="28"/>
          <w:szCs w:val="28"/>
        </w:rPr>
        <w:tab/>
      </w:r>
      <w:r w:rsidR="00171AF4" w:rsidRPr="001B1BE0">
        <w:rPr>
          <w:rStyle w:val="20"/>
          <w:rFonts w:eastAsiaTheme="minorHAnsi"/>
          <w:b w:val="0"/>
          <w:color w:val="000000"/>
          <w:sz w:val="28"/>
          <w:szCs w:val="28"/>
        </w:rPr>
        <w:t xml:space="preserve">За последние годы в Российской Федерации в системе образования произошли существенные изменения, связанные с ведением федерального государственного образовательного стандарта среднего (полного) общего образования. Актуальность и перспективность моего педагогического опыта </w:t>
      </w:r>
      <w:proofErr w:type="gramStart"/>
      <w:r w:rsidR="00171AF4" w:rsidRPr="001B1BE0">
        <w:rPr>
          <w:rStyle w:val="20"/>
          <w:rFonts w:eastAsiaTheme="minorHAnsi"/>
          <w:b w:val="0"/>
          <w:color w:val="000000"/>
          <w:sz w:val="28"/>
          <w:szCs w:val="28"/>
        </w:rPr>
        <w:t>обусловлены</w:t>
      </w:r>
      <w:proofErr w:type="gramEnd"/>
      <w:r w:rsidR="00171AF4" w:rsidRPr="001B1BE0">
        <w:rPr>
          <w:rStyle w:val="20"/>
          <w:rFonts w:eastAsiaTheme="minorHAnsi"/>
          <w:b w:val="0"/>
          <w:color w:val="000000"/>
          <w:sz w:val="28"/>
          <w:szCs w:val="28"/>
        </w:rPr>
        <w:t xml:space="preserve"> этими изменениями.</w:t>
      </w:r>
      <w:r w:rsidR="00171AF4" w:rsidRPr="001B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71AF4" w:rsidRPr="009008A6" w:rsidRDefault="00171AF4" w:rsidP="00171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в системе образования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единственный путь, который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стране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конкурентным обществом в мире XXI века, обеспечить достойную жизнь всем нашим гражданам.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становление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самостоятельн</w:t>
      </w:r>
      <w:r w:rsidR="003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</w:t>
      </w:r>
      <w:r w:rsidR="003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критически мыслящ</w:t>
      </w:r>
      <w:r w:rsidR="003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владеющ</w:t>
      </w:r>
      <w:r w:rsidR="003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основами научных методов познания окружающего мира, мотивированн</w:t>
      </w:r>
      <w:r w:rsidR="003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 творчество и инновационную деятельность</w:t>
      </w:r>
      <w:r w:rsidR="00361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навыки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закладываются в детстве.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является 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составляющей 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процессе.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современной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4A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задатков 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ученика, воспитание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гражданина нашего общества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личности, готовой к жизни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мире.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школ должны ставить перед собой серьёзные задачи и решать их, а современное школьное образование должно помогать им в этом.</w:t>
      </w:r>
    </w:p>
    <w:p w:rsidR="00171AF4" w:rsidRDefault="00171AF4" w:rsidP="00171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концепции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до 2020 года 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отмечается, что главной задачей российской образовательной политики является </w:t>
      </w:r>
      <w:r w:rsidRPr="00900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ориентация на практические навыки</w:t>
      </w:r>
      <w:r w:rsidR="001B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фундаментальные умения, расширение сферы дополнительного образования</w:t>
      </w:r>
      <w:r w:rsidRPr="009008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1AF4" w:rsidRPr="009008A6" w:rsidRDefault="00171AF4" w:rsidP="00171A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системы школьного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невозможно представить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образовательных технологий на уроках, в том числе и на уроках русского языка и литературы.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государственных программ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усилило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применению в учебно-воспитательном процессе современных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являются средством повышения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900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современной системе образования нужно изменить методы и приёмы обучения школьников, нацелить их на самостоятельное добывание знаний и умений, использовать их на практике в жизни. В</w:t>
      </w:r>
      <w:r w:rsidRPr="009008A6">
        <w:rPr>
          <w:rFonts w:ascii="Times New Roman" w:hAnsi="Times New Roman" w:cs="Times New Roman"/>
          <w:sz w:val="28"/>
          <w:szCs w:val="28"/>
        </w:rPr>
        <w:t xml:space="preserve"> одном из своих выступлений председатель правительства РФ Дмитрий Анатольевич </w:t>
      </w:r>
      <w:r w:rsidRPr="009008A6">
        <w:rPr>
          <w:rFonts w:ascii="Times New Roman" w:hAnsi="Times New Roman" w:cs="Times New Roman"/>
          <w:color w:val="000000"/>
          <w:sz w:val="28"/>
          <w:szCs w:val="28"/>
        </w:rPr>
        <w:t>Медведев говорил о том, что суть и смысл в создании школы, способной раскрывать личностный потенциал детей, воспитывать в них интерес к учёбе и знаниям, стремление к духовному росту и здоровому образу жизни.</w:t>
      </w:r>
    </w:p>
    <w:p w:rsidR="00171AF4" w:rsidRPr="009008A6" w:rsidRDefault="00171AF4" w:rsidP="00171AF4">
      <w:pPr>
        <w:pStyle w:val="a4"/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</w:t>
      </w:r>
      <w:r w:rsidRPr="009008A6">
        <w:rPr>
          <w:color w:val="000000"/>
          <w:sz w:val="28"/>
          <w:szCs w:val="28"/>
        </w:rPr>
        <w:t xml:space="preserve">, что владение современными педагогическими технологиями, умение заботиться о своём здоровье, решать </w:t>
      </w:r>
      <w:r>
        <w:rPr>
          <w:color w:val="000000"/>
          <w:sz w:val="28"/>
          <w:szCs w:val="28"/>
        </w:rPr>
        <w:t>важнейшие жизненные вопросы</w:t>
      </w:r>
      <w:r w:rsidRPr="009008A6">
        <w:rPr>
          <w:color w:val="000000"/>
          <w:sz w:val="28"/>
          <w:szCs w:val="28"/>
        </w:rPr>
        <w:t xml:space="preserve"> – новые составляющие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  <w:lang w:val="en-US"/>
        </w:rPr>
        <w:t>XXI</w:t>
      </w:r>
      <w:r w:rsidRPr="00230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века. Сейчас актуален</w:t>
      </w:r>
      <w:r w:rsidRPr="009008A6">
        <w:rPr>
          <w:color w:val="000000"/>
          <w:sz w:val="28"/>
          <w:szCs w:val="28"/>
        </w:rPr>
        <w:t xml:space="preserve"> переход от установки на запоминание большого количества информации к освоению новых видов деятельности – </w:t>
      </w:r>
      <w:r>
        <w:rPr>
          <w:color w:val="000000"/>
          <w:sz w:val="28"/>
          <w:szCs w:val="28"/>
        </w:rPr>
        <w:t>творческих</w:t>
      </w:r>
      <w:r w:rsidRPr="009008A6">
        <w:rPr>
          <w:color w:val="000000"/>
          <w:sz w:val="28"/>
          <w:szCs w:val="28"/>
        </w:rPr>
        <w:t>, исследовательских</w:t>
      </w:r>
      <w:r>
        <w:rPr>
          <w:color w:val="000000"/>
          <w:sz w:val="28"/>
          <w:szCs w:val="28"/>
        </w:rPr>
        <w:t>, игровых, проектных. У выпускников школ должны быть сформированы основные компетенции</w:t>
      </w:r>
      <w:r w:rsidRPr="009008A6">
        <w:rPr>
          <w:color w:val="000000"/>
          <w:sz w:val="28"/>
          <w:szCs w:val="28"/>
        </w:rPr>
        <w:t>:</w:t>
      </w:r>
    </w:p>
    <w:p w:rsidR="00171AF4" w:rsidRPr="009008A6" w:rsidRDefault="00171AF4" w:rsidP="00171AF4">
      <w:pPr>
        <w:pStyle w:val="a4"/>
        <w:spacing w:line="360" w:lineRule="atLeast"/>
        <w:jc w:val="both"/>
        <w:rPr>
          <w:color w:val="000000"/>
          <w:sz w:val="28"/>
          <w:szCs w:val="28"/>
        </w:rPr>
      </w:pPr>
      <w:r w:rsidRPr="009008A6">
        <w:rPr>
          <w:color w:val="000000"/>
          <w:sz w:val="28"/>
          <w:szCs w:val="28"/>
        </w:rPr>
        <w:t>1. Информационн</w:t>
      </w:r>
      <w:r>
        <w:rPr>
          <w:color w:val="000000"/>
          <w:sz w:val="28"/>
          <w:szCs w:val="28"/>
        </w:rPr>
        <w:t>ая</w:t>
      </w:r>
      <w:r w:rsidRPr="00900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способность владеть информационными технологиями, работать со всеми видами информации</w:t>
      </w:r>
      <w:r w:rsidRPr="009008A6">
        <w:rPr>
          <w:color w:val="000000"/>
          <w:sz w:val="28"/>
          <w:szCs w:val="28"/>
        </w:rPr>
        <w:t>;</w:t>
      </w:r>
    </w:p>
    <w:p w:rsidR="00171AF4" w:rsidRPr="009008A6" w:rsidRDefault="00171AF4" w:rsidP="00171AF4">
      <w:pPr>
        <w:pStyle w:val="a4"/>
        <w:spacing w:line="360" w:lineRule="atLeast"/>
        <w:jc w:val="both"/>
        <w:rPr>
          <w:color w:val="000000"/>
          <w:sz w:val="28"/>
          <w:szCs w:val="28"/>
        </w:rPr>
      </w:pPr>
      <w:r w:rsidRPr="009008A6">
        <w:rPr>
          <w:color w:val="000000"/>
          <w:sz w:val="28"/>
          <w:szCs w:val="28"/>
        </w:rPr>
        <w:t>2. Коммуникативн</w:t>
      </w:r>
      <w:r>
        <w:rPr>
          <w:color w:val="000000"/>
          <w:sz w:val="28"/>
          <w:szCs w:val="28"/>
        </w:rPr>
        <w:t>ая</w:t>
      </w:r>
      <w:r w:rsidRPr="00900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 способность вступать в коммуникацию с целью быть понятым</w:t>
      </w:r>
      <w:r w:rsidRPr="009008A6">
        <w:rPr>
          <w:color w:val="000000"/>
          <w:sz w:val="28"/>
          <w:szCs w:val="28"/>
        </w:rPr>
        <w:t>;</w:t>
      </w:r>
    </w:p>
    <w:p w:rsidR="00171AF4" w:rsidRPr="009008A6" w:rsidRDefault="00171AF4" w:rsidP="00171AF4">
      <w:pPr>
        <w:pStyle w:val="a4"/>
        <w:spacing w:line="360" w:lineRule="atLeast"/>
        <w:jc w:val="both"/>
        <w:rPr>
          <w:color w:val="000000"/>
          <w:sz w:val="28"/>
          <w:szCs w:val="28"/>
        </w:rPr>
      </w:pPr>
      <w:r w:rsidRPr="009008A6">
        <w:rPr>
          <w:color w:val="000000"/>
          <w:sz w:val="28"/>
          <w:szCs w:val="28"/>
        </w:rPr>
        <w:t>3. Самоорганизаци</w:t>
      </w:r>
      <w:r>
        <w:rPr>
          <w:color w:val="000000"/>
          <w:sz w:val="28"/>
          <w:szCs w:val="28"/>
        </w:rPr>
        <w:t>я</w:t>
      </w:r>
      <w:r w:rsidRPr="009008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9008A6">
        <w:rPr>
          <w:color w:val="000000"/>
          <w:sz w:val="28"/>
          <w:szCs w:val="28"/>
        </w:rPr>
        <w:t>умение ставить цели, планировать, ответственно относиться к здоровью, полноценно использовать личностные ресурсы;</w:t>
      </w:r>
    </w:p>
    <w:p w:rsidR="00171AF4" w:rsidRDefault="00171AF4" w:rsidP="00171AF4">
      <w:pPr>
        <w:pStyle w:val="a4"/>
        <w:spacing w:line="360" w:lineRule="atLeast"/>
        <w:jc w:val="both"/>
        <w:rPr>
          <w:color w:val="000000"/>
          <w:sz w:val="28"/>
          <w:szCs w:val="28"/>
        </w:rPr>
      </w:pPr>
      <w:r w:rsidRPr="009008A6">
        <w:rPr>
          <w:color w:val="000000"/>
          <w:sz w:val="28"/>
          <w:szCs w:val="28"/>
        </w:rPr>
        <w:t>4. Самообразовани</w:t>
      </w:r>
      <w:r>
        <w:rPr>
          <w:color w:val="000000"/>
          <w:sz w:val="28"/>
          <w:szCs w:val="28"/>
        </w:rPr>
        <w:t>е -</w:t>
      </w:r>
      <w:r w:rsidRPr="009008A6">
        <w:rPr>
          <w:color w:val="000000"/>
          <w:sz w:val="28"/>
          <w:szCs w:val="28"/>
        </w:rPr>
        <w:t xml:space="preserve"> 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</w:t>
      </w:r>
      <w:r>
        <w:rPr>
          <w:color w:val="000000"/>
          <w:sz w:val="28"/>
          <w:szCs w:val="28"/>
        </w:rPr>
        <w:t>;</w:t>
      </w:r>
    </w:p>
    <w:p w:rsidR="00171AF4" w:rsidRPr="009008A6" w:rsidRDefault="00171AF4" w:rsidP="00171AF4">
      <w:pPr>
        <w:pStyle w:val="a4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Социальная – способность действовать в обществе с учётом позиций других людей.</w:t>
      </w:r>
    </w:p>
    <w:p w:rsidR="001B3D9C" w:rsidRPr="00982087" w:rsidRDefault="001B3D9C" w:rsidP="001B3D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E3B52">
        <w:rPr>
          <w:rFonts w:ascii="Times New Roman" w:hAnsi="Times New Roman" w:cs="Times New Roman"/>
          <w:sz w:val="24"/>
          <w:szCs w:val="24"/>
        </w:rPr>
        <w:tab/>
      </w:r>
      <w:r w:rsidR="00307C81">
        <w:rPr>
          <w:rFonts w:ascii="Times New Roman" w:hAnsi="Times New Roman" w:cs="Times New Roman"/>
          <w:sz w:val="24"/>
          <w:szCs w:val="24"/>
        </w:rPr>
        <w:t>И</w:t>
      </w:r>
      <w:r w:rsidRPr="0098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игровых технологий на уроках русского языка и литературы остаётся очень действенным для развития </w:t>
      </w:r>
      <w:r w:rsidRPr="00982087">
        <w:rPr>
          <w:rFonts w:ascii="Times New Roman" w:hAnsi="Times New Roman" w:cs="Times New Roman"/>
          <w:sz w:val="28"/>
          <w:szCs w:val="28"/>
        </w:rPr>
        <w:t>коммуникативной и познавательной деятельности ребенка. Игра – это тот или иной вид действия, как совокупность определённых приёмов, правил. Такое лексическое значение этого слова мы можем найти в «Толковом словаре русского языка» под редакцией Д.Н.Ушакова (1996 год).</w:t>
      </w:r>
    </w:p>
    <w:p w:rsidR="001B3D9C" w:rsidRPr="00982087" w:rsidRDefault="001B3D9C" w:rsidP="001B3D9C">
      <w:pPr>
        <w:pStyle w:val="a4"/>
        <w:shd w:val="clear" w:color="auto" w:fill="FFFFFF"/>
        <w:spacing w:before="0" w:beforeAutospacing="0" w:after="187" w:afterAutospacing="0"/>
        <w:ind w:left="-567"/>
        <w:jc w:val="both"/>
        <w:rPr>
          <w:color w:val="000000"/>
          <w:sz w:val="28"/>
          <w:szCs w:val="28"/>
        </w:rPr>
      </w:pPr>
      <w:r w:rsidRPr="00982087">
        <w:rPr>
          <w:sz w:val="28"/>
          <w:szCs w:val="28"/>
        </w:rPr>
        <w:tab/>
        <w:t>«Учись, играя» - я стараюсь использовать этот девиз на своих уроках, пытаюсь подходить творчески к педагогическому процессу.</w:t>
      </w:r>
      <w:r w:rsidRPr="00982087">
        <w:rPr>
          <w:color w:val="000000"/>
          <w:sz w:val="28"/>
          <w:szCs w:val="28"/>
        </w:rPr>
        <w:t xml:space="preserve"> Стараюсь вводить в урок такие формы работы, которые бы не только развивали, но были бы доступны и интересны каждому. Таких форм существует множество, но одной из самых благодатных, на мой взгляд, была и остаётся игра.</w:t>
      </w:r>
    </w:p>
    <w:p w:rsidR="001B3D9C" w:rsidRPr="00982087" w:rsidRDefault="001B3D9C" w:rsidP="001B3D9C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2087">
        <w:rPr>
          <w:rFonts w:ascii="Times New Roman" w:hAnsi="Times New Roman" w:cs="Times New Roman"/>
          <w:sz w:val="28"/>
          <w:szCs w:val="28"/>
        </w:rPr>
        <w:tab/>
        <w:t xml:space="preserve">И поэтому я выбрала  для себя </w:t>
      </w:r>
      <w:r w:rsidRPr="00982087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Pr="00982087">
        <w:rPr>
          <w:rFonts w:ascii="Times New Roman" w:hAnsi="Times New Roman" w:cs="Times New Roman"/>
          <w:sz w:val="28"/>
          <w:szCs w:val="28"/>
        </w:rPr>
        <w:t xml:space="preserve">- использование  игровых технологий на уроках русского языка и литературы как средство формирования коммуникативной и познавательной компетенции. </w:t>
      </w:r>
      <w:r w:rsidRPr="0098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использование игровых технологий  на уроках русского языка  </w:t>
      </w:r>
      <w:r w:rsidRPr="009820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актуально,</w:t>
      </w:r>
      <w:r w:rsidRPr="00982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 как они</w:t>
      </w:r>
      <w:r w:rsidRPr="0098208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совершенствованию практических умений и навыков, позволяют эффективнее организовать самостоятельную работу в классе, повышают интерес к урокам русского языка и литературы.</w:t>
      </w:r>
      <w:r w:rsidRPr="00982087">
        <w:rPr>
          <w:rStyle w:val="20"/>
          <w:rFonts w:eastAsiaTheme="minorHAnsi"/>
          <w:color w:val="000000"/>
          <w:sz w:val="28"/>
          <w:szCs w:val="28"/>
        </w:rPr>
        <w:t xml:space="preserve"> 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игр на уроке является учитель. От его мастерства, от его знаний зависит активность учащихся на уроке. Очень важно сделать урок маленьким открытием в познании. Ученик должен видеть перед собой творческое отношение к делу своего учителя. И тогда он тоже будет стремиться к творчеству.</w:t>
      </w:r>
    </w:p>
    <w:p w:rsidR="001B3D9C" w:rsidRPr="00982087" w:rsidRDefault="001B3D9C" w:rsidP="001B3D9C">
      <w:pPr>
        <w:shd w:val="clear" w:color="auto" w:fill="FFFFFF"/>
        <w:spacing w:after="0" w:line="240" w:lineRule="auto"/>
        <w:ind w:left="-567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Л. Н. Толстой советовал учителям: «... Хочешь наукой воспитать ученика — люби свою науку и знай её, и ученики полюбят науку, и ты воспитаешь их».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Как же интересно на уроках встречаться с морфологией, замечательной фонетикой, занимательной лексикой. Вот здесь как раз на помощь мне приходят игровые формы проведения уроков русского языка и литературы.</w:t>
      </w:r>
    </w:p>
    <w:p w:rsidR="001B3D9C" w:rsidRPr="00982087" w:rsidRDefault="001B3D9C" w:rsidP="001B3D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 xml:space="preserve">Это и уроки – путешествия, уроки – игры, уроки – конкурсы, интегрированные уроки, уроки - концерты, а также элементы игровых технологий на выполнение различных заданий. </w:t>
      </w:r>
      <w:proofErr w:type="gramEnd"/>
    </w:p>
    <w:p w:rsidR="001B3D9C" w:rsidRPr="00982087" w:rsidRDefault="001B3D9C" w:rsidP="001B3D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82087">
        <w:rPr>
          <w:rFonts w:ascii="Times New Roman" w:hAnsi="Times New Roman" w:cs="Times New Roman"/>
          <w:b/>
          <w:sz w:val="28"/>
          <w:szCs w:val="28"/>
        </w:rPr>
        <w:t>Цель моего педагогического опыта</w:t>
      </w:r>
      <w:r w:rsidRPr="00982087">
        <w:rPr>
          <w:rFonts w:ascii="Times New Roman" w:hAnsi="Times New Roman" w:cs="Times New Roman"/>
          <w:sz w:val="28"/>
          <w:szCs w:val="28"/>
        </w:rPr>
        <w:t xml:space="preserve"> – формирование коммуникативной и познавательной деятельности учащихся на уроках русского языка и литературы посредством использования игровых технологий.</w:t>
      </w:r>
    </w:p>
    <w:p w:rsidR="001B3D9C" w:rsidRPr="00982087" w:rsidRDefault="001B3D9C" w:rsidP="001B3D9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82087">
        <w:rPr>
          <w:rFonts w:ascii="Times New Roman" w:hAnsi="Times New Roman" w:cs="Times New Roman"/>
          <w:sz w:val="28"/>
          <w:szCs w:val="28"/>
        </w:rPr>
        <w:t>Перед собой я ставлю следующие</w:t>
      </w:r>
      <w:r w:rsidRPr="00982087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982087">
        <w:rPr>
          <w:rFonts w:ascii="Times New Roman" w:hAnsi="Times New Roman" w:cs="Times New Roman"/>
          <w:sz w:val="28"/>
          <w:szCs w:val="28"/>
        </w:rPr>
        <w:t>:</w:t>
      </w:r>
    </w:p>
    <w:p w:rsidR="001B3D9C" w:rsidRPr="00982087" w:rsidRDefault="001B3D9C" w:rsidP="001B3D9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описать роль игры как средства повышения познавательной активности учащихся на уроках;</w:t>
      </w:r>
    </w:p>
    <w:p w:rsidR="001B3D9C" w:rsidRPr="00982087" w:rsidRDefault="001B3D9C" w:rsidP="001B3D9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распределить игры по разделам лингвистики;</w:t>
      </w:r>
    </w:p>
    <w:p w:rsidR="001B3D9C" w:rsidRPr="00982087" w:rsidRDefault="001B3D9C" w:rsidP="001B3D9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- рассмотреть игры на уроках литературы; </w:t>
      </w:r>
    </w:p>
    <w:p w:rsidR="001B3D9C" w:rsidRPr="00982087" w:rsidRDefault="001B3D9C" w:rsidP="001B3D9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lastRenderedPageBreak/>
        <w:t>- оценить эффективность использования игровой технологии на уроках русского языка и литературы;</w:t>
      </w:r>
    </w:p>
    <w:p w:rsidR="001B3D9C" w:rsidRDefault="001B3D9C" w:rsidP="001B3D9C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Данной темой я занимаюсь три года.</w:t>
      </w:r>
    </w:p>
    <w:p w:rsidR="007174DD" w:rsidRPr="007174DD" w:rsidRDefault="00281413" w:rsidP="00717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74DD" w:rsidRPr="007174DD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</w:t>
      </w:r>
    </w:p>
    <w:p w:rsidR="007174DD" w:rsidRPr="00E84D92" w:rsidRDefault="007174DD" w:rsidP="000C554C">
      <w:pPr>
        <w:shd w:val="clear" w:color="auto" w:fill="FFFFFF"/>
        <w:spacing w:after="0"/>
        <w:ind w:left="-42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педагогической идеей является применение  современных образовательных технологий с целью развития интереса к русскому языку и литературе и, как следствие,  повышения эффективности обучения.</w:t>
      </w:r>
    </w:p>
    <w:p w:rsidR="007174DD" w:rsidRPr="00E84D92" w:rsidRDefault="007174DD" w:rsidP="00673C31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 своих уроках я стремлюсь к созданию системы оптимального сочетания элементов современных образовательных технологий и индивидуализации образования, не забывая при этом о физическом и психическом здоровье обучающихся.      Применение игровых технологий  на уроках русского языка и литературы повышает интенсивность и результативность учебного процесса. </w:t>
      </w:r>
    </w:p>
    <w:p w:rsidR="007174DD" w:rsidRPr="00982087" w:rsidRDefault="007174DD" w:rsidP="007174D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A5B51" w:rsidRPr="00982087" w:rsidRDefault="001B3D9C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Игра как одно из древнейших педагогических средств обучения и воспитания переживает в наст</w:t>
      </w:r>
      <w:r w:rsidR="00DD34CC">
        <w:rPr>
          <w:rFonts w:ascii="Times New Roman" w:hAnsi="Times New Roman" w:cs="Times New Roman"/>
          <w:sz w:val="28"/>
          <w:szCs w:val="28"/>
        </w:rPr>
        <w:t>о</w:t>
      </w:r>
      <w:r w:rsidRPr="00982087">
        <w:rPr>
          <w:rFonts w:ascii="Times New Roman" w:hAnsi="Times New Roman" w:cs="Times New Roman"/>
          <w:sz w:val="28"/>
          <w:szCs w:val="28"/>
        </w:rPr>
        <w:t>ящее время период своеобразного расцвета. Чем же вызвано возрастание интереса к игре в настоящее время? Я считаю, что, с одной стороны, он</w:t>
      </w:r>
      <w:r w:rsidR="00DD34CC">
        <w:rPr>
          <w:rFonts w:ascii="Times New Roman" w:hAnsi="Times New Roman" w:cs="Times New Roman"/>
          <w:sz w:val="28"/>
          <w:szCs w:val="28"/>
        </w:rPr>
        <w:t>о</w:t>
      </w:r>
      <w:r w:rsidRPr="00982087">
        <w:rPr>
          <w:rFonts w:ascii="Times New Roman" w:hAnsi="Times New Roman" w:cs="Times New Roman"/>
          <w:sz w:val="28"/>
          <w:szCs w:val="28"/>
        </w:rPr>
        <w:t xml:space="preserve"> вызвано развитием педагогической теории и практики, распространением пр</w:t>
      </w:r>
      <w:r w:rsidR="00876E32">
        <w:rPr>
          <w:rFonts w:ascii="Times New Roman" w:hAnsi="Times New Roman" w:cs="Times New Roman"/>
          <w:sz w:val="28"/>
          <w:szCs w:val="28"/>
        </w:rPr>
        <w:t>о</w:t>
      </w:r>
      <w:r w:rsidRPr="00982087">
        <w:rPr>
          <w:rFonts w:ascii="Times New Roman" w:hAnsi="Times New Roman" w:cs="Times New Roman"/>
          <w:sz w:val="28"/>
          <w:szCs w:val="28"/>
        </w:rPr>
        <w:t>блемного обучения, с друг</w:t>
      </w:r>
      <w:r w:rsidR="00876E32">
        <w:rPr>
          <w:rFonts w:ascii="Times New Roman" w:hAnsi="Times New Roman" w:cs="Times New Roman"/>
          <w:sz w:val="28"/>
          <w:szCs w:val="28"/>
        </w:rPr>
        <w:t>о</w:t>
      </w:r>
      <w:r w:rsidRPr="00982087">
        <w:rPr>
          <w:rFonts w:ascii="Times New Roman" w:hAnsi="Times New Roman" w:cs="Times New Roman"/>
          <w:sz w:val="28"/>
          <w:szCs w:val="28"/>
        </w:rPr>
        <w:t>й стор</w:t>
      </w:r>
      <w:r w:rsidR="00E36988">
        <w:rPr>
          <w:rFonts w:ascii="Times New Roman" w:hAnsi="Times New Roman" w:cs="Times New Roman"/>
          <w:sz w:val="28"/>
          <w:szCs w:val="28"/>
        </w:rPr>
        <w:t>о</w:t>
      </w:r>
      <w:r w:rsidRPr="00982087">
        <w:rPr>
          <w:rFonts w:ascii="Times New Roman" w:hAnsi="Times New Roman" w:cs="Times New Roman"/>
          <w:sz w:val="28"/>
          <w:szCs w:val="28"/>
        </w:rPr>
        <w:t>ны, обусловлено социальными и экономическими потребностями формирования разносторонне активной личности.</w:t>
      </w:r>
    </w:p>
    <w:p w:rsidR="003A5B51" w:rsidRPr="00982087" w:rsidRDefault="003A5B51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7A4" w:rsidRPr="00982087" w:rsidRDefault="00E50ED7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7617A4" w:rsidRPr="00982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база опыта.</w:t>
      </w:r>
    </w:p>
    <w:p w:rsidR="001B3D9C" w:rsidRPr="00982087" w:rsidRDefault="001B3D9C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Игровые технологии в воспитании и обучении, пожалуй, самые древние. Скорее всего, именно поэтому дидактическая игра остается очень важным методом для развития и совершенствования познавательных, умственных, творческих способностей детей. Игровая деятельность помогает учащимся по-новому взглянуть на привычный урок, способствует возникновению у школьников интереса к русскому языку и литературе.</w:t>
      </w:r>
    </w:p>
    <w:p w:rsidR="001B3D9C" w:rsidRPr="00982087" w:rsidRDefault="001B3D9C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Наибольший вклад в научное понимание и толкование феномена игры внесли такие западные философы и психологи, как Э. Берн, Р. Винклер, Г-Х. Гадамер, Ж.-П. Сартр, З. Фрейд. В отечественной науке теорию игры в аспекте выяснения ее социальной природы, внутренней структуры и значения для психического развития ребенка разрабатывали И.Е. Берлянд, Л.С. Выгодский, Н.Я. Михайленко, А.Н. Леонтьев, Д.Б. Эльконин и др.</w:t>
      </w:r>
    </w:p>
    <w:p w:rsidR="001B3D9C" w:rsidRPr="00982087" w:rsidRDefault="001B3D9C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Педагогику игры, место игры в педагогическом процессе, строение игровой деятельности руководство игрой разрабатывали Н.А. Аникеева, Н.Н. Богомолова, В.Д. Пономарев, С.А. Смирнов, С.А. Шмаков и др.</w:t>
      </w:r>
    </w:p>
    <w:p w:rsidR="001B3D9C" w:rsidRPr="00982087" w:rsidRDefault="001B3D9C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Классификаций игр существует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, но для себя я отметила классификацию профессора Германа Константиновича Селевко, который разделяет понятие «игра» и «педагогическая игра».</w:t>
      </w:r>
    </w:p>
    <w:p w:rsidR="001B3D9C" w:rsidRPr="00982087" w:rsidRDefault="001B3D9C" w:rsidP="007174DD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Педагогическая игра обладает существенным признаком – чётко поставленной целью обучения и соответствующим её педагогическим результатом, которые могут быть обоснованы, выделены в явном виде и характеризуются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учебно – познавательной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направленностью. [52, </w:t>
      </w:r>
      <w:r w:rsidR="00ED5344" w:rsidRPr="00982087">
        <w:rPr>
          <w:rFonts w:ascii="Times New Roman" w:hAnsi="Times New Roman" w:cs="Times New Roman"/>
          <w:sz w:val="28"/>
          <w:szCs w:val="28"/>
        </w:rPr>
        <w:t>6</w:t>
      </w:r>
      <w:r w:rsidRPr="00982087">
        <w:rPr>
          <w:rFonts w:ascii="Times New Roman" w:hAnsi="Times New Roman" w:cs="Times New Roman"/>
          <w:sz w:val="28"/>
          <w:szCs w:val="28"/>
        </w:rPr>
        <w:t>]</w:t>
      </w:r>
    </w:p>
    <w:p w:rsidR="001B3D9C" w:rsidRPr="00982087" w:rsidRDefault="001B3D9C" w:rsidP="007174DD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Профессор Г.К. Селевко выделяет следующие группы игр: </w:t>
      </w:r>
    </w:p>
    <w:p w:rsidR="001B3D9C" w:rsidRPr="00982087" w:rsidRDefault="001B3D9C" w:rsidP="007174DD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1.По области деятельности: физические, интеллектуальные, трудовые, социальные и психологические; </w:t>
      </w:r>
    </w:p>
    <w:p w:rsidR="001B3D9C" w:rsidRPr="00982087" w:rsidRDefault="001B3D9C" w:rsidP="007174DD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По характеру психологического процесса: </w:t>
      </w:r>
    </w:p>
    <w:p w:rsidR="001B3D9C" w:rsidRPr="00982087" w:rsidRDefault="001B3D9C" w:rsidP="007174DD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обучающие, тренинговые, контролирующие, обобщающие;</w:t>
      </w:r>
    </w:p>
    <w:p w:rsidR="001B3D9C" w:rsidRPr="00982087" w:rsidRDefault="001B3D9C" w:rsidP="001B3D9C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познавательные, воспитательные, развивающие;</w:t>
      </w:r>
    </w:p>
    <w:p w:rsidR="001B3D9C" w:rsidRPr="00982087" w:rsidRDefault="001B3D9C" w:rsidP="001B3D9C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репродуктивные, продуктивные, творческие; </w:t>
      </w:r>
    </w:p>
    <w:p w:rsidR="001B3D9C" w:rsidRPr="00982087" w:rsidRDefault="001B3D9C" w:rsidP="001B3D9C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коммуникативные, диагностические, профориентационные, психотехнические;</w:t>
      </w:r>
    </w:p>
    <w:p w:rsidR="001B3D9C" w:rsidRPr="00982087" w:rsidRDefault="001B3D9C" w:rsidP="001B3D9C">
      <w:pPr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3.По игровой методике: предметные, сюжетные, ролевые, деловые, имитационные и игры-драматизации; </w:t>
      </w:r>
    </w:p>
    <w:p w:rsidR="001B3D9C" w:rsidRPr="00982087" w:rsidRDefault="001B3D9C" w:rsidP="003F71BA">
      <w:pPr>
        <w:tabs>
          <w:tab w:val="center" w:pos="4607"/>
        </w:tabs>
        <w:spacing w:after="0"/>
        <w:ind w:left="-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По предметной области: </w:t>
      </w:r>
      <w:r w:rsidR="003F71BA"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1B3D9C" w:rsidRPr="00982087" w:rsidRDefault="001B3D9C" w:rsidP="001B3D9C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математические, физические, экологические; </w:t>
      </w:r>
    </w:p>
    <w:p w:rsidR="001B3D9C" w:rsidRPr="00982087" w:rsidRDefault="001B3D9C" w:rsidP="001B3D9C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 музыкальные, театральные, литературные;</w:t>
      </w:r>
    </w:p>
    <w:p w:rsidR="001B3D9C" w:rsidRPr="00982087" w:rsidRDefault="001B3D9C" w:rsidP="001B3D9C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трудовые, технические;</w:t>
      </w:r>
    </w:p>
    <w:p w:rsidR="001B3D9C" w:rsidRPr="00982087" w:rsidRDefault="001B3D9C" w:rsidP="001B3D9C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физкультурные, спортивные, военно-прикладные, туристические, народные; </w:t>
      </w:r>
    </w:p>
    <w:p w:rsidR="001B3D9C" w:rsidRPr="00982087" w:rsidRDefault="001B3D9C" w:rsidP="001B3D9C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обществоведческие, управленческие, экономические.</w:t>
      </w:r>
    </w:p>
    <w:p w:rsidR="001B3D9C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теоретическая база игровой технологии была изучена многими известными педагогами и психологами. Все они подчеркнули значимость данной технологии в обучении детей.</w:t>
      </w:r>
    </w:p>
    <w:p w:rsidR="0091785D" w:rsidRPr="00982087" w:rsidRDefault="0091785D" w:rsidP="001B3D9C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D9C" w:rsidRPr="00982087" w:rsidRDefault="00EC55B8" w:rsidP="001B3D9C">
      <w:pPr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B3D9C" w:rsidRPr="00982087"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конкретных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действий, содержание, методы, приёмы воспитания и обучения.</w:t>
      </w:r>
    </w:p>
    <w:p w:rsidR="001B3D9C" w:rsidRPr="00982087" w:rsidRDefault="001B3D9C" w:rsidP="001B3D9C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Для того чтобы сделать свои уроки более интересными, запоминающимися, я использую игровые технологии. Они помогают мне  сформировать коммуникативные и познавательные компетенции на уроках русского языка и литературы. Сначала рассмотрим уроки литературы в даннои направлении.</w:t>
      </w:r>
    </w:p>
    <w:p w:rsidR="001B3D9C" w:rsidRPr="00982087" w:rsidRDefault="001B3D9C" w:rsidP="001B3D9C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Я заметила, что учащимся нравятся уроки - конкурсы, уроки - концерты, которые проводятся на уроках литературы при изучении творчества поэтов. На этих уроках мы изучаем и биографию поэта, и его творчество, и его поэзию. В такой форме я проводила уроки в 10А классе по творчеству А.А.Фета, Ф.И.Тютчева, Н.А.Некрасова. Обучающиеся 10 класса, затаив дыхание, слушали </w:t>
      </w:r>
      <w:r w:rsidRPr="00982087">
        <w:rPr>
          <w:rFonts w:ascii="Times New Roman" w:hAnsi="Times New Roman" w:cs="Times New Roman"/>
          <w:sz w:val="28"/>
          <w:szCs w:val="28"/>
        </w:rPr>
        <w:lastRenderedPageBreak/>
        <w:t>поэтические произведения и сами называли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тех, чьё чтение наизусть вызывало у них восторг, а у кого-то – зависть.</w:t>
      </w:r>
    </w:p>
    <w:p w:rsidR="001B3D9C" w:rsidRPr="00982087" w:rsidRDefault="001B3D9C" w:rsidP="001B3D9C">
      <w:pPr>
        <w:spacing w:after="0"/>
        <w:ind w:left="-567" w:hanging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Для детей игровые элементы на уроках очень занимательны, но, сколько труда нужно приложить мне, чтобы урок прошел познавательно и интересно.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можно использовать  на любом уроке, они подбираются по тематике каждого учебного курса. Игровой момент можно использовать в начале урока, перед изучением новой темы, в качестве «разминки» или способа контроля в конце занятия.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литературы я часто использую кроссворды, особенно те, которые составлены самими учащимися. Составление кроссворда – занятие творческое и трудоёмкое. Такие игры не только разнообразят урок, но и заставляют мобилизовать все знания, полученные ими во время обучения. Особенно любят отгадывать кроссворды учащиеся 5-7 классов, а учащиеся 8 класса в этом учебном году особенно полюбили литературные викторины. Тем, кто получает определенное количество баллов, я в конце урока ставлю пятёрку. Это стимулирует других читать литературные произведения. На примере данного 8 класса я заметила, что этот приём срабатывает. И даже те ученики, которые мало интересовались литературой, стали больше читать. Чтобы стимулировать детей к чтению литературных произведений</w:t>
      </w:r>
      <w:r w:rsidR="006066B2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следующие игры: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«Распределение героев за их произведениями». Работа происходит в группах. Учащиеся получают карточки с именами героев разных произведений данной темы. Задача – объединить героев за их произведениями.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при изучении в 5 классе темы «Литературные сказки» ученики распределяют героев за их сказками: </w:t>
      </w:r>
      <w:proofErr w:type="gramStart"/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Метелица, Принц, лесничий, Синяя Борода, падчерица, волшебный ключик, хрустальный башмачок, Фея, мачеха, молодая жена и другие.</w:t>
      </w:r>
      <w:proofErr w:type="gramEnd"/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игра «Узнайте книгу». Я читаю историю создания книги, интересные данные об авторе и предлагаю учащимся отгадать её название.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«Коллективный рассказ». Я предлагаю ученикам составить коллективно рассказ на определенную тему. Каждый ученик говорит одно предложение, связывая его с предыдущим.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«Сочини свою сказку». Учащиеся сочиняют волшебную сказку и оформляют её как «книжку – малышку». А затем в школьной библиотеке устраиваем выставку этих книг.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«Синквейн». Учащиеся сочиняют пятистишие по изучаемой теме.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«Кластер». Учащиеся группируют идеи  в определенные блоки и располагают их вокруг ключевого слова.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5 - 6 классов очень любят рисовать, поэтому иногда я прошу детей проиллюстрировать литературное произведение или нарисовать предмет, 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символизировал бы произведение. Например, роза – символ сказки Андерсена «Снежная королева».  Дети этого возраста с удовольствием участвуют в инсценировке литературных произведений. Это могут быть басни И.А.Крылова, народные и литературные сказки, рассказы русских и зарубежных писателей. Так, в прошлом году  мы провели литературный вечер, посвященный басням И.А.Крылова. Учащиеся 5 класса показали свой артистизм и творческий подход к выполнению определенных заданий.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старших классов предлагаю написать «письмо» литературному персонажу, в котором они его поддерживают или, наоборот, осуждают его.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E2210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литературы можно использовать деловые игры. Они воплощаются в самых неожиданных вариантах:</w:t>
      </w:r>
    </w:p>
    <w:p w:rsidR="001B3D9C" w:rsidRPr="00982087" w:rsidRDefault="001B3D9C" w:rsidP="001B3D9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«Машина времени». Ученики должны оценит</w:t>
      </w:r>
      <w:r w:rsidR="00F97BE4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 с двух позиций: современной и соответствующей исторической эпохи.</w:t>
      </w:r>
    </w:p>
    <w:p w:rsidR="001B3D9C" w:rsidRPr="00982087" w:rsidRDefault="001B3D9C" w:rsidP="001B3D9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«Колонка редактора». По ходу чтения текста учащиеся записывают свои замечания и комментарии.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литературы можно использовать ролевые игры, которые  позволяют </w:t>
      </w:r>
      <w:r w:rsidRPr="00982087">
        <w:rPr>
          <w:rFonts w:ascii="Times New Roman" w:hAnsi="Times New Roman" w:cs="Times New Roman"/>
          <w:sz w:val="28"/>
          <w:szCs w:val="28"/>
        </w:rPr>
        <w:t xml:space="preserve">учитывать индивидуальные особенности учащихся. Эти игры выступают как эффективное средство создания мотива к диалогу, который будет эмоционально окрашен. Данные игры позволяют детям раскрыть свои творческие способности. Мне особенно хочется отметить рабочие тетради Ф.Е.Соловьёва к учебнику Г.С. Меркина «Литература» для 5, 6, 7 классов общеобразовательных организаций под редакцией Г.С.Меркина, которые соответствуют Федеральному государственному стандарту и служат прекрасным дополнением к углубленному изучению литературы. Задания в этих тетрадях помогают раскрыть творческие способности учащихся. Например, задания для учащихся 5 класса. 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Сочини загадку, </w:t>
      </w:r>
      <w:r w:rsidRPr="005A3671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Задание группе 1.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ab/>
        <w:t>Существуют прямые загадки, в которых с помощью иносказаний, прямых и косвенных черт описывается загаданный предмет или явление.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Например: что такое: не лает, не кусает, а в дом не пускает?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Ответ: замок.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 xml:space="preserve">Выберите тему и составьте прямую загадку. 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Задание группе 2.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Загадки – обманки отличаются тем, что в них подразумевается одно решение, а на самом деле за игрой слов или другим обманным приёмом кроется совсем другое.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Пример детской загадки – обманки. Кто грызёт на ветке шишку? Ну, конечно, это… (белка).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 xml:space="preserve">Выберите тему и составьте прямую загадку. 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lastRenderedPageBreak/>
        <w:t>Задание группе 3.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Загадки на образное мышление обычно решаются, если рассматривать вопрос не буквально, а образно или широко.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 xml:space="preserve">Например: какое слово всегда звучит неверно? Ответ: слово «неверно». 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Что можно приготовить, но нельзя съесть? Ответ: уроки.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Задание группе 4.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Математические загадки решаются с помощью подсчётов, но часто подразумевают использование и образного, и логического мышления.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 xml:space="preserve">Например: летела стая гусей, навстречу им один гусь «Здравствуйте, - говорит, - сто гусей!» - «Нет, нас не сто гусей. </w:t>
      </w:r>
      <w:proofErr w:type="gramStart"/>
      <w:r w:rsidRPr="005A367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A3671">
        <w:rPr>
          <w:rFonts w:ascii="Times New Roman" w:hAnsi="Times New Roman" w:cs="Times New Roman"/>
          <w:sz w:val="28"/>
          <w:szCs w:val="28"/>
        </w:rPr>
        <w:t xml:space="preserve"> было ещё столько, да полстолько, да четверть столько, да ты, гусь, так бы нас было сто гусей». Сколько гусей летело? Ответ: 36 гусей, так как если к 36 прибавить столько же (36), полстолько (18), четверть столько (9) и ещё одного (1), будет ровно 100.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Используя математические загадки можно провести интересный интегрированны</w:t>
      </w:r>
      <w:r w:rsidR="00167DA5" w:rsidRPr="005A3671">
        <w:rPr>
          <w:rFonts w:ascii="Times New Roman" w:hAnsi="Times New Roman" w:cs="Times New Roman"/>
          <w:sz w:val="28"/>
          <w:szCs w:val="28"/>
        </w:rPr>
        <w:t>й</w:t>
      </w:r>
      <w:r w:rsidRPr="005A3671">
        <w:rPr>
          <w:rFonts w:ascii="Times New Roman" w:hAnsi="Times New Roman" w:cs="Times New Roman"/>
          <w:sz w:val="28"/>
          <w:szCs w:val="28"/>
        </w:rPr>
        <w:t xml:space="preserve"> урок математики и литературы.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 xml:space="preserve">Задание группе 5. </w:t>
      </w:r>
    </w:p>
    <w:p w:rsidR="001B3D9C" w:rsidRPr="005A3671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Логические загадки решаются с помощью проверки истинности каждого суждения по отдельности и различных комбинаций суждений.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 xml:space="preserve">Например: Алёша, Боря, Гриша нашли в земле сосуд. Алёша предположил, что это греческий сосуд </w:t>
      </w:r>
      <w:r w:rsidRPr="005A36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3671">
        <w:rPr>
          <w:rFonts w:ascii="Times New Roman" w:hAnsi="Times New Roman" w:cs="Times New Roman"/>
          <w:sz w:val="28"/>
          <w:szCs w:val="28"/>
        </w:rPr>
        <w:t xml:space="preserve"> века, Боря, что сосуд финикийский </w:t>
      </w:r>
      <w:r w:rsidRPr="005A36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3671">
        <w:rPr>
          <w:rFonts w:ascii="Times New Roman" w:hAnsi="Times New Roman" w:cs="Times New Roman"/>
          <w:sz w:val="28"/>
          <w:szCs w:val="28"/>
        </w:rPr>
        <w:t xml:space="preserve"> века, Гриша – не</w:t>
      </w:r>
      <w:r w:rsidRPr="00982087">
        <w:rPr>
          <w:rFonts w:ascii="Times New Roman" w:hAnsi="Times New Roman" w:cs="Times New Roman"/>
          <w:sz w:val="28"/>
          <w:szCs w:val="28"/>
        </w:rPr>
        <w:t xml:space="preserve"> греческий </w:t>
      </w:r>
      <w:r w:rsidRPr="009820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2087">
        <w:rPr>
          <w:rFonts w:ascii="Times New Roman" w:hAnsi="Times New Roman" w:cs="Times New Roman"/>
          <w:sz w:val="28"/>
          <w:szCs w:val="28"/>
        </w:rPr>
        <w:t xml:space="preserve"> века. Каждый мальчик прав только в одном случае. Где и в каком веке изготовлен сосуд? Ответ: финикийский </w:t>
      </w:r>
      <w:r w:rsidRPr="009820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208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D9C" w:rsidRPr="00982087" w:rsidRDefault="001B3D9C" w:rsidP="001B3D9C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При изучении темы «Пословицы и поговорки» в 5 классе я  использую следующие игровые моменты.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Например, в течение 4 минут запишите несколько пословиц об учении и книге.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Запишите пословицы по двум следующим словам.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Дело – смело.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Болит – говорит.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Журавль – синица.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Брод – вода.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К каждой зарубежной пословице подберите русскую.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Например, к пословице за </w:t>
      </w:r>
      <w:r w:rsidR="00605B65" w:rsidRPr="00982087">
        <w:rPr>
          <w:rFonts w:ascii="Times New Roman" w:hAnsi="Times New Roman" w:cs="Times New Roman"/>
          <w:sz w:val="28"/>
          <w:szCs w:val="28"/>
        </w:rPr>
        <w:t>стаей фазанов погнался – ни одн</w:t>
      </w:r>
      <w:r w:rsidRPr="00982087">
        <w:rPr>
          <w:rFonts w:ascii="Times New Roman" w:hAnsi="Times New Roman" w:cs="Times New Roman"/>
          <w:sz w:val="28"/>
          <w:szCs w:val="28"/>
        </w:rPr>
        <w:t>ог</w:t>
      </w:r>
      <w:r w:rsidR="00605B65" w:rsidRPr="00982087">
        <w:rPr>
          <w:rFonts w:ascii="Times New Roman" w:hAnsi="Times New Roman" w:cs="Times New Roman"/>
          <w:sz w:val="28"/>
          <w:szCs w:val="28"/>
        </w:rPr>
        <w:t>о</w:t>
      </w:r>
      <w:r w:rsidRPr="00982087">
        <w:rPr>
          <w:rFonts w:ascii="Times New Roman" w:hAnsi="Times New Roman" w:cs="Times New Roman"/>
          <w:sz w:val="28"/>
          <w:szCs w:val="28"/>
        </w:rPr>
        <w:t xml:space="preserve"> не поймал нужно подобрать русскую пословицу. 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 Мой педагогический  опыт показывает, что применение игровых технологий на уроке литературы помогает активизировать детей и стимулировать их к раскрытию своих творческих способностей.</w:t>
      </w: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D9C" w:rsidRPr="00982087" w:rsidRDefault="001B3D9C" w:rsidP="001B3D9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87">
        <w:rPr>
          <w:rFonts w:ascii="Times New Roman" w:hAnsi="Times New Roman" w:cs="Times New Roman"/>
          <w:color w:val="000000"/>
          <w:sz w:val="28"/>
          <w:szCs w:val="28"/>
        </w:rPr>
        <w:t xml:space="preserve">Игровые технологии можно использовать и на уроках русского языка в любом классе, но важно учитывать возраст и подготовленность учащихся.  Работа </w:t>
      </w:r>
      <w:r w:rsidRPr="009820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группах, загадки, шарады, решение кроссвордов, эстафеты по рядам способствуют более прочному усвоению знаний, развитию коммуникативных навыков, воспитывают интерес к предмету. Поэтому в целях создания ситуации соревновательности, переключения внимания на уроке, развития интереса к предмету я предлагаю учащимся 5-7 классов самим создавать лингвистические игры, загадки, сказки.</w:t>
      </w:r>
    </w:p>
    <w:p w:rsidR="001B3D9C" w:rsidRPr="00982087" w:rsidRDefault="001B3D9C" w:rsidP="001B3D9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08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2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игровых технологий при изучении темы «Фонетика». 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Обучение русскому языку подразумевает не только освоение норм письменной речи, но и норм произношения. Вот почему я стараюсь на каждом уроке находить возможность для отработки произносительных норм. Тем более</w:t>
      </w:r>
      <w:proofErr w:type="gramStart"/>
      <w:r w:rsidRPr="00982087">
        <w:rPr>
          <w:color w:val="000000"/>
          <w:sz w:val="28"/>
          <w:szCs w:val="28"/>
        </w:rPr>
        <w:t>,</w:t>
      </w:r>
      <w:proofErr w:type="gramEnd"/>
      <w:r w:rsidRPr="00982087">
        <w:rPr>
          <w:color w:val="000000"/>
          <w:sz w:val="28"/>
          <w:szCs w:val="28"/>
        </w:rPr>
        <w:t xml:space="preserve"> что одно из заданий ЕГЭ по русскому языку направлено на проверку данных норм.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Это может быть минутка - разминка под общим названием «Я говорю по-русски правильно». Например, такое задание «Составь текст и озвучь его». Учащимся предлагается набор слов, которые могут представлять какие-то трудности в произношении. Слова записаны на доске. Задача учащихся – за 2-3 минуты составить связный текст и прочитать его, соблюдая орфоэпические нормы.   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 «Пригласи на обед».</w:t>
      </w:r>
    </w:p>
    <w:p w:rsidR="00D33974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Задача: озвучить меню обеда, на который вы хотите пригласить своего друга. В меню должны оказаться тефтели, щавель, пирожки с творогом сливовый или грушевый компот и </w:t>
      </w:r>
      <w:proofErr w:type="spellStart"/>
      <w:r w:rsidRPr="00982087">
        <w:rPr>
          <w:color w:val="000000"/>
          <w:sz w:val="28"/>
          <w:szCs w:val="28"/>
        </w:rPr>
        <w:t>т</w:t>
      </w:r>
      <w:proofErr w:type="gramStart"/>
      <w:r w:rsidRPr="00982087">
        <w:rPr>
          <w:color w:val="000000"/>
          <w:sz w:val="28"/>
          <w:szCs w:val="28"/>
        </w:rPr>
        <w:t>.д</w:t>
      </w:r>
      <w:proofErr w:type="spellEnd"/>
      <w:proofErr w:type="gramEnd"/>
    </w:p>
    <w:p w:rsidR="001B3D9C" w:rsidRPr="00982087" w:rsidRDefault="00D33974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b/>
          <w:color w:val="000000"/>
          <w:sz w:val="28"/>
          <w:szCs w:val="28"/>
        </w:rPr>
        <w:t>Использование игровых технологий при изучении темы «Лексика», «Ф</w:t>
      </w:r>
      <w:r w:rsidR="001B3D9C" w:rsidRPr="00982087">
        <w:rPr>
          <w:b/>
          <w:color w:val="000000"/>
          <w:sz w:val="28"/>
          <w:szCs w:val="28"/>
        </w:rPr>
        <w:t>разеолог</w:t>
      </w:r>
      <w:r w:rsidRPr="00982087">
        <w:rPr>
          <w:b/>
          <w:color w:val="000000"/>
          <w:sz w:val="28"/>
          <w:szCs w:val="28"/>
        </w:rPr>
        <w:t>ия».</w:t>
      </w:r>
      <w:r w:rsidR="001B3D9C" w:rsidRPr="00982087">
        <w:rPr>
          <w:b/>
          <w:color w:val="000000"/>
          <w:sz w:val="28"/>
          <w:szCs w:val="28"/>
        </w:rPr>
        <w:t xml:space="preserve"> 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 «Собери фразеологизм».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-«Собери пословицу»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 «Угадай-ка». В этом задании предлагаются фразеологизмы, которые нужно объяснить.</w:t>
      </w:r>
    </w:p>
    <w:p w:rsidR="001B3D9C" w:rsidRPr="005A3671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- </w:t>
      </w:r>
      <w:r w:rsidRPr="005A3671">
        <w:rPr>
          <w:color w:val="000000"/>
          <w:sz w:val="28"/>
          <w:szCs w:val="28"/>
        </w:rPr>
        <w:t>«Кто быстрее». В этой игре выигрывает тот, кто быстрее вспомнит фразеологические обороты, в которых встречаются следующие слова: голова, нос, ноги.</w:t>
      </w:r>
    </w:p>
    <w:p w:rsidR="001B3D9C" w:rsidRPr="005A3671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>- «Замени фразеологизм». Я называю слово, которое нужно заменить фразелогизмом. Например, метко – не в бровь, а в глаз.</w:t>
      </w:r>
    </w:p>
    <w:p w:rsidR="001B3D9C" w:rsidRPr="005A3671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lastRenderedPageBreak/>
        <w:t>- «Аукцион». В этой игре побеждает тот, кто последним назовет фразеологический оборот, в котором встречаются названия животных, птиц, насекомых.</w:t>
      </w:r>
    </w:p>
    <w:p w:rsidR="001B3D9C" w:rsidRPr="005A3671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>- «Подбери синонимы». К фразеологизмам, которые читает учитель, нужно подобрать синонимичные фразеологические обороты.</w:t>
      </w:r>
    </w:p>
    <w:p w:rsidR="001B3D9C" w:rsidRPr="005A3671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>- «Закончи фразеологизм».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 xml:space="preserve">- «Угадай профессию». Учитель называет фразеологические обороты. Нужно определить, среди </w:t>
      </w:r>
      <w:proofErr w:type="gramStart"/>
      <w:r w:rsidRPr="005A3671">
        <w:rPr>
          <w:color w:val="000000"/>
          <w:sz w:val="28"/>
          <w:szCs w:val="28"/>
        </w:rPr>
        <w:t>представителей</w:t>
      </w:r>
      <w:proofErr w:type="gramEnd"/>
      <w:r w:rsidRPr="005A3671">
        <w:rPr>
          <w:color w:val="000000"/>
          <w:sz w:val="28"/>
          <w:szCs w:val="28"/>
        </w:rPr>
        <w:t xml:space="preserve"> каких профессий они появились.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- </w:t>
      </w:r>
      <w:r w:rsidRPr="00982087">
        <w:rPr>
          <w:i/>
          <w:color w:val="000000"/>
          <w:sz w:val="28"/>
          <w:szCs w:val="28"/>
        </w:rPr>
        <w:t>«Переводчики».</w:t>
      </w:r>
      <w:r w:rsidRPr="00982087">
        <w:rPr>
          <w:color w:val="000000"/>
          <w:sz w:val="28"/>
          <w:szCs w:val="28"/>
        </w:rPr>
        <w:t xml:space="preserve"> Подобрать к данным словам синонимы, объясняющие их смысл. Например, эскиз – набросок, доминирующий – преобладающий.</w:t>
      </w:r>
    </w:p>
    <w:p w:rsidR="001B3D9C" w:rsidRPr="00982087" w:rsidRDefault="001B3D9C" w:rsidP="001B3D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Применение данных игр помогает учащимся хорошо запомнить фразеологизмы и синонимы, знание которых понадобится ученикам во время выполнения тестовых заданий  основного государственного экзамена по русскому языку  в 9 классе.</w:t>
      </w:r>
    </w:p>
    <w:p w:rsidR="001B3D9C" w:rsidRPr="00982087" w:rsidRDefault="001B3D9C" w:rsidP="001B3D9C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r w:rsidRPr="00982087">
        <w:rPr>
          <w:b/>
          <w:color w:val="000000"/>
          <w:sz w:val="28"/>
          <w:szCs w:val="28"/>
        </w:rPr>
        <w:t>На уроках русского языка я использую игровые задания, направленные на отработку орфографических и пунктуационных норм.</w:t>
      </w:r>
    </w:p>
    <w:p w:rsidR="001B3D9C" w:rsidRPr="00982087" w:rsidRDefault="001B3D9C" w:rsidP="001B3D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- </w:t>
      </w:r>
      <w:r w:rsidRPr="00982087">
        <w:rPr>
          <w:i/>
          <w:color w:val="000000"/>
          <w:sz w:val="28"/>
          <w:szCs w:val="28"/>
        </w:rPr>
        <w:t>«Третий лишний».</w:t>
      </w:r>
      <w:r w:rsidRPr="00982087">
        <w:rPr>
          <w:color w:val="000000"/>
          <w:sz w:val="28"/>
          <w:szCs w:val="28"/>
        </w:rPr>
        <w:t xml:space="preserve"> Необходимо найти слово, не соответствующее определенному правилу, части речи, смыслу. Например:</w:t>
      </w:r>
    </w:p>
    <w:p w:rsidR="001B3D9C" w:rsidRPr="00982087" w:rsidRDefault="001B3D9C" w:rsidP="001B3D9C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982087">
        <w:rPr>
          <w:color w:val="000000"/>
          <w:sz w:val="28"/>
          <w:szCs w:val="28"/>
        </w:rPr>
        <w:t>лимонный</w:t>
      </w:r>
      <w:proofErr w:type="gramEnd"/>
      <w:r w:rsidRPr="00982087">
        <w:rPr>
          <w:color w:val="000000"/>
          <w:sz w:val="28"/>
          <w:szCs w:val="28"/>
        </w:rPr>
        <w:t xml:space="preserve">, карманный, соломенный (лишнее – соломенный). </w:t>
      </w:r>
    </w:p>
    <w:p w:rsidR="001B3D9C" w:rsidRPr="00982087" w:rsidRDefault="001B3D9C" w:rsidP="001B3D9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- </w:t>
      </w:r>
      <w:r w:rsidRPr="00982087">
        <w:rPr>
          <w:i/>
          <w:color w:val="000000"/>
          <w:sz w:val="28"/>
          <w:szCs w:val="28"/>
        </w:rPr>
        <w:t>Игра «Справочное бюро».</w:t>
      </w:r>
      <w:r w:rsidRPr="00982087">
        <w:rPr>
          <w:color w:val="000000"/>
          <w:sz w:val="28"/>
          <w:szCs w:val="28"/>
        </w:rPr>
        <w:t xml:space="preserve">  Чтобы орфографический словарь стал настольной книгой учащихся, необходима тренировка.  Обучающиеся получают навыки работы со словарем, которые понадобятся во время сдачи ОГЭ по русскому языку в 9 классе.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Для повышения качества образования по русскому языку на уроках я использую электронное приложение к учебнику Т.А.Ладыженской, М.Т.Баранова, Л.А. Тростенцовой и др., русский язык 5 и 6 класс. Данное электронное приложение содержит более 200 ресурсов, объединенных в рубрики: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 анимации;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 проверочные работы;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 словарные работы;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- словарь терминов.</w:t>
      </w:r>
    </w:p>
    <w:p w:rsidR="001B3D9C" w:rsidRPr="00982087" w:rsidRDefault="001B3D9C" w:rsidP="001B3D9C">
      <w:pPr>
        <w:pStyle w:val="a4"/>
        <w:ind w:left="-567" w:firstLine="708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lastRenderedPageBreak/>
        <w:t>Таким образом, игровые технологии  помогли мне повысить качество образования учащихся по русскому языку и литературе.</w:t>
      </w:r>
    </w:p>
    <w:p w:rsidR="001B3D9C" w:rsidRPr="00982087" w:rsidRDefault="003319AA" w:rsidP="001B3D9C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B3D9C" w:rsidRPr="00982087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1B3D9C" w:rsidRPr="00982087" w:rsidRDefault="001B3D9C" w:rsidP="001B3D9C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Методика игровых технологий обучения предназначена для развития самой важной характеристики человека – его интеллекта. Играя, учащиеся получают новые знания или закрепляют пройденный материал. Используя данную технологию, мне удалось добиться позитивных результатов в обучении учащихся русскому языку и литературе.</w:t>
      </w:r>
    </w:p>
    <w:p w:rsidR="001B3D9C" w:rsidRPr="00982087" w:rsidRDefault="001B3D9C" w:rsidP="001B3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1.Выпускники 9-х классов в  2016 – 2017, 2017 - 2018 учебном году успешно сдали ОГЭ по русскому языку;</w:t>
      </w:r>
    </w:p>
    <w:p w:rsidR="001B3D9C" w:rsidRPr="00982087" w:rsidRDefault="001B3D9C" w:rsidP="001B3D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В 2016- 2017  учебном году государственную итоговую аттестацию в форме (ОГЭ) по русскому языку сдавали 53 выпускника, из них 28 человек являлись учащимися 9Б класса, в котором я преподавала.  У 24-х учащихся годовая оценка совпала с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экзаменационной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, два ученика написали ниже на один балл (Снегирёв Александр, Илларионов Руслан), а Пономарева Лиана написала работу выше на один балл.</w:t>
      </w:r>
    </w:p>
    <w:p w:rsidR="001B3D9C" w:rsidRPr="00982087" w:rsidRDefault="001B3D9C" w:rsidP="001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Итоги экзамена по русскому языку:</w:t>
      </w:r>
    </w:p>
    <w:p w:rsidR="001B3D9C" w:rsidRPr="00982087" w:rsidRDefault="001B3D9C" w:rsidP="001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3 -  «5» (Пономарева Лиана, Таланова Юлия, Гнеушева Мария)</w:t>
      </w:r>
    </w:p>
    <w:p w:rsidR="001B3D9C" w:rsidRPr="00982087" w:rsidRDefault="001B3D9C" w:rsidP="001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6 –  «4»</w:t>
      </w:r>
    </w:p>
    <w:p w:rsidR="001B3D9C" w:rsidRPr="00982087" w:rsidRDefault="001B3D9C" w:rsidP="001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18 - «3»</w:t>
      </w:r>
    </w:p>
    <w:p w:rsidR="001B3D9C" w:rsidRPr="00982087" w:rsidRDefault="001B3D9C" w:rsidP="001B3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Результаты экзамена позволяют сделать следующие выводы:</w:t>
      </w:r>
    </w:p>
    <w:p w:rsidR="001B3D9C" w:rsidRPr="00982087" w:rsidRDefault="001B3D9C" w:rsidP="001B3D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hAnsi="Times New Roman" w:cs="Times New Roman"/>
          <w:sz w:val="28"/>
          <w:szCs w:val="28"/>
        </w:rPr>
        <w:t>учащиеся 9Б класса подтвердили свои  годовые оценки по русскому языку.</w:t>
      </w:r>
    </w:p>
    <w:p w:rsidR="001B3D9C" w:rsidRPr="00982087" w:rsidRDefault="001B3D9C" w:rsidP="001B3D9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учащиеся становятся призёрами муниципальных этапов Всероссийской олимпиады школьников по русскому языку (Юсупова Л.,учащаяся 7В класса, </w:t>
      </w:r>
      <w:r w:rsidR="007C4280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Бушуева С., учащаяся 7В класса) и литературе</w:t>
      </w:r>
      <w:r w:rsidR="00E62267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(Таланова Ю., Макарова Е.);</w:t>
      </w:r>
    </w:p>
    <w:p w:rsidR="001B3D9C" w:rsidRPr="00982087" w:rsidRDefault="001B3D9C" w:rsidP="001B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D9C" w:rsidRPr="00982087" w:rsidRDefault="001B3D9C" w:rsidP="001B3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04"/>
        <w:gridCol w:w="1560"/>
        <w:gridCol w:w="892"/>
        <w:gridCol w:w="936"/>
        <w:gridCol w:w="2162"/>
        <w:gridCol w:w="2033"/>
        <w:gridCol w:w="1384"/>
      </w:tblGrid>
      <w:tr w:rsidR="001B3D9C" w:rsidRPr="00982087" w:rsidTr="006B3B7B">
        <w:trPr>
          <w:trHeight w:val="209"/>
        </w:trPr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Ф.И.учащегося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Таланова Юлия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Гнеушева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</w:t>
            </w: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8В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Дарья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Сушкова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Бушуева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Филалеева 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Девяткина Анастасия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Аверьянова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Фуранина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B3D9C" w:rsidRPr="00982087" w:rsidTr="006B3B7B">
        <w:tc>
          <w:tcPr>
            <w:tcW w:w="60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9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</w:p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6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62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33" w:type="dxa"/>
          </w:tcPr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B3D9C" w:rsidRPr="00982087" w:rsidRDefault="001B3D9C" w:rsidP="006B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384" w:type="dxa"/>
          </w:tcPr>
          <w:p w:rsidR="001B3D9C" w:rsidRPr="00982087" w:rsidRDefault="001B3D9C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1B3D9C" w:rsidRPr="00982087" w:rsidRDefault="001B3D9C" w:rsidP="001B3D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D9C" w:rsidRPr="00982087" w:rsidRDefault="001B3D9C" w:rsidP="00EF126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год подряд  на муниципальном этапе Всероссийского конкурса сочинений становятся призёрами (Бушуева С., Макарова Е.);</w:t>
      </w:r>
    </w:p>
    <w:p w:rsidR="001B3D9C" w:rsidRPr="00982087" w:rsidRDefault="00EF126A" w:rsidP="00EF12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3D9C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Активно участвую</w:t>
      </w:r>
      <w:r w:rsidR="000328C9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B3D9C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открытых российских интернет - олимпиадах по русскому языку и получают дипломы </w:t>
      </w:r>
      <w:r w:rsidR="001B3D9C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B3D9C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B3D9C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1B3D9C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(Четоркин Р., Митягин Р., Самылкина Е., Козлова О.);</w:t>
      </w:r>
    </w:p>
    <w:p w:rsidR="001B3D9C" w:rsidRPr="00982087" w:rsidRDefault="001B3D9C" w:rsidP="00EF12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26A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126A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призёрами  Всероссийского заочного конкурса «Познание и творчество» (Авдонин Ф., Фуранина А.);</w:t>
      </w:r>
    </w:p>
    <w:p w:rsidR="001B3D9C" w:rsidRPr="00982087" w:rsidRDefault="001B3D9C" w:rsidP="00EF1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EF126A"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участвуют во Всероссийском конкурсе юных чтецов «Живая классика» (Парыгин И., Альмяшева А);</w:t>
      </w:r>
    </w:p>
    <w:p w:rsidR="001B3D9C" w:rsidRPr="00982087" w:rsidRDefault="001B3D9C" w:rsidP="001B3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Становятся призёрами конкурса проектов и учебно-исследовательских работ учащихся «Школьники города – науке 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 (Фуранина А.);</w:t>
      </w:r>
    </w:p>
    <w:p w:rsidR="001B3D9C" w:rsidRPr="00982087" w:rsidRDefault="001B3D9C" w:rsidP="001B3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Высокие результаты внутреннего мониторинга по русскому языку;</w:t>
      </w:r>
    </w:p>
    <w:p w:rsidR="001B3D9C" w:rsidRPr="00982087" w:rsidRDefault="001B3D9C" w:rsidP="001B3D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42"/>
        <w:gridCol w:w="993"/>
        <w:gridCol w:w="1701"/>
        <w:gridCol w:w="1417"/>
        <w:gridCol w:w="1418"/>
        <w:gridCol w:w="1417"/>
        <w:gridCol w:w="1383"/>
      </w:tblGrid>
      <w:tr w:rsidR="001B3D9C" w:rsidRPr="00982087" w:rsidTr="006B3B7B">
        <w:trPr>
          <w:trHeight w:val="918"/>
        </w:trPr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писавших 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знаний,%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обученности,%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B3D9C" w:rsidRPr="00982087" w:rsidTr="006B3B7B">
        <w:trPr>
          <w:trHeight w:val="475"/>
        </w:trPr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D9C" w:rsidRPr="00982087" w:rsidTr="006B3B7B">
        <w:trPr>
          <w:trHeight w:val="475"/>
        </w:trPr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B3D9C" w:rsidRPr="00982087" w:rsidTr="006B3B7B">
        <w:trPr>
          <w:trHeight w:val="555"/>
        </w:trPr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</w:p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B3D9C" w:rsidRPr="00982087" w:rsidTr="006B3B7B">
        <w:tc>
          <w:tcPr>
            <w:tcW w:w="1242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99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3" w:type="dxa"/>
          </w:tcPr>
          <w:p w:rsidR="001B3D9C" w:rsidRPr="00982087" w:rsidRDefault="001B3D9C" w:rsidP="006B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E45CE4" w:rsidRPr="00982087" w:rsidRDefault="00E45CE4" w:rsidP="002B3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CAB" w:rsidRPr="00982087" w:rsidRDefault="00AE1574" w:rsidP="00E62CAB">
      <w:pPr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</w:t>
      </w:r>
      <w:r w:rsidR="00A95B0A" w:rsidRPr="00982087">
        <w:rPr>
          <w:rFonts w:ascii="Times New Roman" w:hAnsi="Times New Roman" w:cs="Times New Roman"/>
          <w:sz w:val="28"/>
          <w:szCs w:val="28"/>
        </w:rPr>
        <w:t>0</w:t>
      </w:r>
      <w:r w:rsidRPr="00982087">
        <w:rPr>
          <w:rFonts w:ascii="Times New Roman" w:hAnsi="Times New Roman" w:cs="Times New Roman"/>
          <w:sz w:val="28"/>
          <w:szCs w:val="28"/>
        </w:rPr>
        <w:t>.</w:t>
      </w:r>
      <w:r w:rsidR="00E62CAB" w:rsidRPr="00982087">
        <w:rPr>
          <w:rFonts w:ascii="Times New Roman" w:hAnsi="Times New Roman" w:cs="Times New Roman"/>
          <w:sz w:val="28"/>
          <w:szCs w:val="28"/>
        </w:rPr>
        <w:t xml:space="preserve"> </w:t>
      </w:r>
      <w:r w:rsidRPr="00982087">
        <w:rPr>
          <w:rFonts w:ascii="Times New Roman" w:hAnsi="Times New Roman" w:cs="Times New Roman"/>
          <w:sz w:val="28"/>
          <w:szCs w:val="28"/>
        </w:rPr>
        <w:t>Н</w:t>
      </w:r>
      <w:r w:rsidR="00E62CAB" w:rsidRPr="00982087">
        <w:rPr>
          <w:rFonts w:ascii="Times New Roman" w:hAnsi="Times New Roman" w:cs="Times New Roman"/>
          <w:sz w:val="28"/>
          <w:szCs w:val="28"/>
        </w:rPr>
        <w:t xml:space="preserve">аличие стабильных результатов освоения образовательных программ </w:t>
      </w:r>
      <w:proofErr w:type="gramStart"/>
      <w:r w:rsidR="00E62CAB" w:rsidRPr="009820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62CAB" w:rsidRPr="00982087">
        <w:rPr>
          <w:rFonts w:ascii="Times New Roman" w:hAnsi="Times New Roman" w:cs="Times New Roman"/>
          <w:sz w:val="28"/>
          <w:szCs w:val="28"/>
        </w:rPr>
        <w:t xml:space="preserve"> и положительной динамики их достижений по русскому языку;</w:t>
      </w:r>
    </w:p>
    <w:tbl>
      <w:tblPr>
        <w:tblStyle w:val="a6"/>
        <w:tblW w:w="10884" w:type="dxa"/>
        <w:tblInd w:w="-1026" w:type="dxa"/>
        <w:tblLayout w:type="fixed"/>
        <w:tblLook w:val="04A0"/>
      </w:tblPr>
      <w:tblGrid>
        <w:gridCol w:w="1272"/>
        <w:gridCol w:w="849"/>
        <w:gridCol w:w="565"/>
        <w:gridCol w:w="565"/>
        <w:gridCol w:w="565"/>
        <w:gridCol w:w="565"/>
        <w:gridCol w:w="565"/>
        <w:gridCol w:w="567"/>
        <w:gridCol w:w="565"/>
        <w:gridCol w:w="565"/>
        <w:gridCol w:w="565"/>
        <w:gridCol w:w="565"/>
        <w:gridCol w:w="567"/>
        <w:gridCol w:w="565"/>
        <w:gridCol w:w="565"/>
        <w:gridCol w:w="565"/>
        <w:gridCol w:w="424"/>
        <w:gridCol w:w="425"/>
      </w:tblGrid>
      <w:tr w:rsidR="00E62CAB" w:rsidRPr="00982087" w:rsidTr="00E62CAB">
        <w:trPr>
          <w:trHeight w:val="1731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827" w:type="dxa"/>
            <w:gridSpan w:val="5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827" w:type="dxa"/>
            <w:gridSpan w:val="5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успеваемости,%</w:t>
            </w:r>
          </w:p>
        </w:tc>
        <w:tc>
          <w:tcPr>
            <w:tcW w:w="2544" w:type="dxa"/>
            <w:gridSpan w:val="5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качества знаний,%</w:t>
            </w:r>
          </w:p>
        </w:tc>
      </w:tr>
      <w:tr w:rsidR="00E62CAB" w:rsidRPr="00982087" w:rsidTr="00E62CAB">
        <w:trPr>
          <w:trHeight w:val="446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62CAB" w:rsidRPr="00982087" w:rsidTr="00E62CAB">
        <w:trPr>
          <w:trHeight w:val="249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62CAB" w:rsidRPr="00982087" w:rsidTr="00E62CAB">
        <w:trPr>
          <w:trHeight w:val="257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62CAB" w:rsidRPr="00982087" w:rsidTr="00E62CAB">
        <w:trPr>
          <w:trHeight w:val="235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62CAB" w:rsidRPr="00982087" w:rsidTr="00E62CAB">
        <w:trPr>
          <w:trHeight w:val="249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62CAB" w:rsidRPr="00982087" w:rsidTr="00E62CAB">
        <w:trPr>
          <w:trHeight w:val="235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62CAB" w:rsidRPr="00982087" w:rsidTr="00E62CAB">
        <w:trPr>
          <w:trHeight w:val="249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62CAB" w:rsidRPr="00982087" w:rsidTr="00E62CAB">
        <w:trPr>
          <w:trHeight w:val="235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62CAB" w:rsidRPr="00982087" w:rsidTr="00E62CAB">
        <w:trPr>
          <w:trHeight w:val="249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62CAB" w:rsidRPr="00982087" w:rsidTr="00E62CAB">
        <w:trPr>
          <w:trHeight w:val="235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62CAB" w:rsidRPr="00982087" w:rsidTr="00E62CAB">
        <w:trPr>
          <w:trHeight w:val="249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62CAB" w:rsidRPr="00982087" w:rsidTr="00E62CAB">
        <w:trPr>
          <w:trHeight w:val="235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2CAB" w:rsidRPr="00982087" w:rsidTr="00E62CAB">
        <w:trPr>
          <w:trHeight w:val="351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AB" w:rsidRPr="00982087" w:rsidTr="00E62CAB">
        <w:trPr>
          <w:trHeight w:val="293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AB" w:rsidRPr="00982087" w:rsidTr="00E62CAB">
        <w:trPr>
          <w:trHeight w:val="527"/>
        </w:trPr>
        <w:tc>
          <w:tcPr>
            <w:tcW w:w="1272" w:type="dxa"/>
          </w:tcPr>
          <w:p w:rsidR="00E62CAB" w:rsidRPr="00982087" w:rsidRDefault="00E62CAB" w:rsidP="00C1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AB" w:rsidRPr="00982087" w:rsidTr="00E62CAB">
        <w:trPr>
          <w:trHeight w:val="154"/>
        </w:trPr>
        <w:tc>
          <w:tcPr>
            <w:tcW w:w="1272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49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AD2" w:rsidRPr="00982087" w:rsidRDefault="00AE1574" w:rsidP="00B6735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12.Н</w:t>
      </w:r>
      <w:r w:rsidR="00E62CAB" w:rsidRPr="00982087">
        <w:rPr>
          <w:rFonts w:ascii="Times New Roman" w:hAnsi="Times New Roman" w:cs="Times New Roman"/>
          <w:sz w:val="28"/>
          <w:szCs w:val="28"/>
        </w:rPr>
        <w:t xml:space="preserve">аличие стабильных результатов освоения образовательных программ </w:t>
      </w:r>
      <w:proofErr w:type="gramStart"/>
      <w:r w:rsidR="00E62CAB" w:rsidRPr="009820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62CAB" w:rsidRPr="00982087">
        <w:rPr>
          <w:rFonts w:ascii="Times New Roman" w:hAnsi="Times New Roman" w:cs="Times New Roman"/>
          <w:sz w:val="28"/>
          <w:szCs w:val="28"/>
        </w:rPr>
        <w:t xml:space="preserve"> и положительной динамики их достижений по литературе;</w:t>
      </w:r>
    </w:p>
    <w:p w:rsidR="00E62CAB" w:rsidRPr="00982087" w:rsidRDefault="00E62CAB" w:rsidP="00B6735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1276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учащих</w:t>
            </w: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2835" w:type="dxa"/>
            <w:gridSpan w:val="5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835" w:type="dxa"/>
            <w:gridSpan w:val="5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успеваемости,%</w:t>
            </w:r>
          </w:p>
        </w:tc>
        <w:tc>
          <w:tcPr>
            <w:tcW w:w="2551" w:type="dxa"/>
            <w:gridSpan w:val="5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качества знаний,%</w:t>
            </w:r>
          </w:p>
        </w:tc>
      </w:tr>
      <w:tr w:rsidR="00E62CAB" w:rsidRPr="00982087" w:rsidTr="00C1300E">
        <w:trPr>
          <w:trHeight w:val="456"/>
        </w:trPr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E62CAB" w:rsidRPr="00982087" w:rsidTr="00C1300E">
        <w:trPr>
          <w:trHeight w:val="263"/>
        </w:trPr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CAB" w:rsidRPr="00982087" w:rsidTr="00C1300E">
        <w:tc>
          <w:tcPr>
            <w:tcW w:w="1276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(1 полугодие)</w:t>
            </w:r>
          </w:p>
        </w:tc>
        <w:tc>
          <w:tcPr>
            <w:tcW w:w="851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62CAB" w:rsidRPr="00982087" w:rsidRDefault="00E62CAB" w:rsidP="00C13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A6F" w:rsidRPr="00982087" w:rsidRDefault="00635A6F" w:rsidP="00B673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BA3" w:rsidRPr="00982087" w:rsidRDefault="00DF0BA3" w:rsidP="006B3B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</w:t>
      </w:r>
      <w:r w:rsidR="00E026CA" w:rsidRPr="00982087">
        <w:rPr>
          <w:rFonts w:ascii="Times New Roman" w:hAnsi="Times New Roman" w:cs="Times New Roman"/>
          <w:sz w:val="28"/>
          <w:szCs w:val="28"/>
        </w:rPr>
        <w:t>13.П</w:t>
      </w:r>
      <w:r w:rsidRPr="00982087">
        <w:rPr>
          <w:rFonts w:ascii="Times New Roman" w:hAnsi="Times New Roman" w:cs="Times New Roman"/>
          <w:sz w:val="28"/>
          <w:szCs w:val="28"/>
        </w:rPr>
        <w:t xml:space="preserve">озитивная динамика качества знаний по результатам административных контрольных работ по литературе (свыше 60%); углубленное изучение литературы, автор программы Г.С.Меркин;  </w:t>
      </w:r>
    </w:p>
    <w:tbl>
      <w:tblPr>
        <w:tblStyle w:val="a6"/>
        <w:tblW w:w="9606" w:type="dxa"/>
        <w:tblLook w:val="04A0"/>
      </w:tblPr>
      <w:tblGrid>
        <w:gridCol w:w="2235"/>
        <w:gridCol w:w="1984"/>
        <w:gridCol w:w="2268"/>
        <w:gridCol w:w="3119"/>
      </w:tblGrid>
      <w:tr w:rsidR="00DF0BA3" w:rsidRPr="00982087" w:rsidTr="00E026CA">
        <w:tc>
          <w:tcPr>
            <w:tcW w:w="2235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</w:t>
            </w:r>
            <w:proofErr w:type="gramStart"/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балл</w:t>
            </w:r>
          </w:p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</w:t>
            </w:r>
            <w:proofErr w:type="gramStart"/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</w:p>
        </w:tc>
      </w:tr>
      <w:tr w:rsidR="00DF0BA3" w:rsidRPr="00982087" w:rsidTr="00E026CA">
        <w:tc>
          <w:tcPr>
            <w:tcW w:w="2235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1984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F0BA3" w:rsidRPr="00982087" w:rsidTr="00E026CA">
        <w:tc>
          <w:tcPr>
            <w:tcW w:w="2235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984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F0BA3" w:rsidRPr="00982087" w:rsidTr="00E026CA">
        <w:tc>
          <w:tcPr>
            <w:tcW w:w="2235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68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</w:tcPr>
          <w:p w:rsidR="00DF0BA3" w:rsidRPr="00982087" w:rsidRDefault="00DF0BA3" w:rsidP="006B3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087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DF0BA3" w:rsidRPr="00982087" w:rsidRDefault="00DF0BA3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9B" w:rsidRPr="005A3671" w:rsidRDefault="00E026CA" w:rsidP="006B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14.</w:t>
      </w:r>
      <w:r w:rsidR="00BC3C9B" w:rsidRPr="00982087">
        <w:rPr>
          <w:rFonts w:ascii="Times New Roman" w:hAnsi="Times New Roman" w:cs="Times New Roman"/>
          <w:sz w:val="28"/>
          <w:szCs w:val="28"/>
        </w:rPr>
        <w:t xml:space="preserve"> </w:t>
      </w:r>
      <w:r w:rsidRPr="00982087">
        <w:rPr>
          <w:rFonts w:ascii="Times New Roman" w:hAnsi="Times New Roman" w:cs="Times New Roman"/>
          <w:sz w:val="28"/>
          <w:szCs w:val="28"/>
        </w:rPr>
        <w:t>В</w:t>
      </w:r>
      <w:r w:rsidR="007502A9" w:rsidRPr="00982087">
        <w:rPr>
          <w:rFonts w:ascii="Times New Roman" w:hAnsi="Times New Roman" w:cs="Times New Roman"/>
          <w:sz w:val="28"/>
          <w:szCs w:val="28"/>
        </w:rPr>
        <w:t xml:space="preserve"> 2016- 2017,  2017- 2018 учебном году учащиеся </w:t>
      </w:r>
      <w:r w:rsidR="00760A41" w:rsidRPr="00982087">
        <w:rPr>
          <w:rFonts w:ascii="Times New Roman" w:hAnsi="Times New Roman" w:cs="Times New Roman"/>
          <w:sz w:val="28"/>
          <w:szCs w:val="28"/>
        </w:rPr>
        <w:t>5В,</w:t>
      </w:r>
      <w:r w:rsidR="007502A9" w:rsidRPr="00982087">
        <w:rPr>
          <w:rFonts w:ascii="Times New Roman" w:hAnsi="Times New Roman" w:cs="Times New Roman"/>
          <w:sz w:val="28"/>
          <w:szCs w:val="28"/>
        </w:rPr>
        <w:t xml:space="preserve">6В класса </w:t>
      </w:r>
      <w:r w:rsidR="007502A9" w:rsidRPr="005A3671">
        <w:rPr>
          <w:rFonts w:ascii="Times New Roman" w:hAnsi="Times New Roman" w:cs="Times New Roman"/>
          <w:sz w:val="28"/>
          <w:szCs w:val="28"/>
        </w:rPr>
        <w:t>успешно написали Всероссийские проверочные работы по русскому языку</w:t>
      </w:r>
      <w:r w:rsidR="00760A41" w:rsidRPr="005A3671">
        <w:rPr>
          <w:rFonts w:ascii="Times New Roman" w:hAnsi="Times New Roman" w:cs="Times New Roman"/>
          <w:sz w:val="28"/>
          <w:szCs w:val="28"/>
        </w:rPr>
        <w:t xml:space="preserve">. В 2018-2019 учебном году мы вместе с учащимися 5Б и 7В </w:t>
      </w:r>
      <w:r w:rsidR="007502A9" w:rsidRPr="005A3671">
        <w:rPr>
          <w:rFonts w:ascii="Times New Roman" w:hAnsi="Times New Roman" w:cs="Times New Roman"/>
          <w:sz w:val="28"/>
          <w:szCs w:val="28"/>
        </w:rPr>
        <w:t xml:space="preserve"> </w:t>
      </w:r>
      <w:r w:rsidR="00760A41" w:rsidRPr="005A3671">
        <w:rPr>
          <w:rFonts w:ascii="Times New Roman" w:hAnsi="Times New Roman" w:cs="Times New Roman"/>
          <w:sz w:val="28"/>
          <w:szCs w:val="28"/>
        </w:rPr>
        <w:t>класса активно готовимся к написанию данных работ.</w:t>
      </w:r>
    </w:p>
    <w:p w:rsidR="00E026CA" w:rsidRPr="005A3671" w:rsidRDefault="00E026CA" w:rsidP="006B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>15. В 2018</w:t>
      </w:r>
      <w:r w:rsidR="00025CCC" w:rsidRPr="005A3671">
        <w:rPr>
          <w:rFonts w:ascii="Times New Roman" w:hAnsi="Times New Roman" w:cs="Times New Roman"/>
          <w:sz w:val="28"/>
          <w:szCs w:val="28"/>
        </w:rPr>
        <w:t>-2019 учебном году все учащиеся</w:t>
      </w:r>
      <w:r w:rsidRPr="005A3671">
        <w:rPr>
          <w:rFonts w:ascii="Times New Roman" w:hAnsi="Times New Roman" w:cs="Times New Roman"/>
          <w:sz w:val="28"/>
          <w:szCs w:val="28"/>
        </w:rPr>
        <w:t xml:space="preserve"> 9В класса успешно сдали итоговое собеседование по русскому языку и получили «зачёт». </w:t>
      </w:r>
    </w:p>
    <w:p w:rsidR="00BC3C9B" w:rsidRPr="00982087" w:rsidRDefault="00BC3C9B" w:rsidP="006B3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я считаю, что внедрение  игровых технологий  в учебный процесс позволило мне активизировать процесс обучения и   повысить качество знаний по русскому языку и литературе.</w:t>
      </w:r>
    </w:p>
    <w:p w:rsidR="00DF0BA3" w:rsidRPr="00982087" w:rsidRDefault="00DF0BA3" w:rsidP="006B3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1BC" w:rsidRPr="00982087" w:rsidRDefault="00635A6F" w:rsidP="006B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741F69" w:rsidRPr="0090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FD71BC" w:rsidRPr="00905C8E">
        <w:rPr>
          <w:rFonts w:ascii="Times New Roman" w:hAnsi="Times New Roman" w:cs="Times New Roman"/>
          <w:b/>
          <w:sz w:val="28"/>
          <w:szCs w:val="28"/>
        </w:rPr>
        <w:t>Трудности</w:t>
      </w:r>
      <w:r w:rsidR="00E03AFA" w:rsidRPr="00982087">
        <w:rPr>
          <w:rFonts w:ascii="Times New Roman" w:hAnsi="Times New Roman" w:cs="Times New Roman"/>
          <w:b/>
          <w:sz w:val="28"/>
          <w:szCs w:val="28"/>
        </w:rPr>
        <w:t xml:space="preserve"> и проблемы при использовании данного опыта.</w:t>
      </w:r>
    </w:p>
    <w:p w:rsidR="00C1300E" w:rsidRPr="00982087" w:rsidRDefault="00C1300E" w:rsidP="006B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ab/>
      </w:r>
      <w:r w:rsidR="003D141D" w:rsidRPr="00982087">
        <w:rPr>
          <w:rFonts w:ascii="Times New Roman" w:hAnsi="Times New Roman" w:cs="Times New Roman"/>
          <w:sz w:val="28"/>
          <w:szCs w:val="28"/>
        </w:rPr>
        <w:t>Стоит</w:t>
      </w:r>
      <w:r w:rsidRPr="00982087">
        <w:rPr>
          <w:rFonts w:ascii="Times New Roman" w:hAnsi="Times New Roman" w:cs="Times New Roman"/>
          <w:sz w:val="28"/>
          <w:szCs w:val="28"/>
        </w:rPr>
        <w:t xml:space="preserve"> отметить трудно</w:t>
      </w:r>
      <w:r w:rsidR="003D141D" w:rsidRPr="00982087">
        <w:rPr>
          <w:rFonts w:ascii="Times New Roman" w:hAnsi="Times New Roman" w:cs="Times New Roman"/>
          <w:sz w:val="28"/>
          <w:szCs w:val="28"/>
        </w:rPr>
        <w:t>сти и проблемы, которые возникл</w:t>
      </w:r>
      <w:r w:rsidRPr="00982087">
        <w:rPr>
          <w:rFonts w:ascii="Times New Roman" w:hAnsi="Times New Roman" w:cs="Times New Roman"/>
          <w:sz w:val="28"/>
          <w:szCs w:val="28"/>
        </w:rPr>
        <w:t>и у  меня при использовании игровой технологии на уроках русского языка и литературы.</w:t>
      </w:r>
    </w:p>
    <w:p w:rsidR="00C1300E" w:rsidRPr="00982087" w:rsidRDefault="00C1300E" w:rsidP="006B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ab/>
        <w:t>Во-первых, на каждом уроке нельзя использовать данную технологию, так как детям это  может наскучить.</w:t>
      </w:r>
    </w:p>
    <w:p w:rsidR="00C1300E" w:rsidRPr="00982087" w:rsidRDefault="00C1300E" w:rsidP="006B3B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Во-вторых, лучше использовать на уроках короткие игры на 10-15 минут, чтобы активизировать детей, так как продолжительные игры могут быть утомительны.</w:t>
      </w:r>
    </w:p>
    <w:p w:rsidR="007D4C82" w:rsidRPr="00982087" w:rsidRDefault="00C1300E" w:rsidP="006B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ab/>
        <w:t>В-третьих, данная технология будет более эффективной при использовании других педагогических технологий, в частности информационных.</w:t>
      </w:r>
    </w:p>
    <w:p w:rsidR="007D4C82" w:rsidRPr="00982087" w:rsidRDefault="007D4C82" w:rsidP="006B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ab/>
        <w:t>В-четвертых, подготовка «деловых» игр в старших классах требует больших затрат времени, нежели её проведение.</w:t>
      </w:r>
    </w:p>
    <w:p w:rsidR="007D4C82" w:rsidRPr="00982087" w:rsidRDefault="007D4C82" w:rsidP="006B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ab/>
        <w:t>В-пятых, увлекаясь игрой, можно потерять образовательное содержание.</w:t>
      </w:r>
    </w:p>
    <w:p w:rsidR="00FD71BC" w:rsidRPr="00982087" w:rsidRDefault="007D4C82" w:rsidP="006B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1300E" w:rsidRPr="0098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BC" w:rsidRPr="005A3671" w:rsidRDefault="007D4C82" w:rsidP="006B3B7B">
      <w:pPr>
        <w:pStyle w:val="a4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 xml:space="preserve">Таким образом, </w:t>
      </w:r>
      <w:r w:rsidR="00EE562F" w:rsidRPr="005A3671">
        <w:rPr>
          <w:color w:val="000000"/>
          <w:sz w:val="28"/>
          <w:szCs w:val="28"/>
        </w:rPr>
        <w:t>игровые технологии можно применять в любом классе на уроках русского языка и литературы, но нужно обращать внимание на недостатки данной технологии и стараться их преодолеть.</w:t>
      </w:r>
    </w:p>
    <w:p w:rsidR="00FD71BC" w:rsidRPr="005A3671" w:rsidRDefault="00BD5F9B" w:rsidP="006B3B7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17F02" w:rsidRPr="005A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AFA" w:rsidRPr="005A3671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352654" w:rsidRPr="005A3671" w:rsidRDefault="00352654" w:rsidP="006B3B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3671">
        <w:rPr>
          <w:rFonts w:ascii="Times New Roman" w:hAnsi="Times New Roman" w:cs="Times New Roman"/>
          <w:sz w:val="28"/>
          <w:szCs w:val="28"/>
        </w:rPr>
        <w:tab/>
        <w:t>Данный опыт могут использовать учителя русского языка и литературы, учителя начальных классов.</w:t>
      </w:r>
    </w:p>
    <w:p w:rsidR="00417F02" w:rsidRPr="005A3671" w:rsidRDefault="00417F02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 xml:space="preserve">1. Игровые формы обучения рекомендуется вводить постепенно – начиная с </w:t>
      </w:r>
      <w:proofErr w:type="gramStart"/>
      <w:r w:rsidRPr="005A3671">
        <w:rPr>
          <w:color w:val="000000"/>
          <w:sz w:val="28"/>
          <w:szCs w:val="28"/>
        </w:rPr>
        <w:t>простых</w:t>
      </w:r>
      <w:proofErr w:type="gramEnd"/>
      <w:r w:rsidRPr="005A3671">
        <w:rPr>
          <w:color w:val="000000"/>
          <w:sz w:val="28"/>
          <w:szCs w:val="28"/>
        </w:rPr>
        <w:t>, постепенно усложняя правила игры, формы ее проведения.</w:t>
      </w:r>
    </w:p>
    <w:p w:rsidR="00417F02" w:rsidRPr="005A3671" w:rsidRDefault="00417F02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>2. На начальном этапе внедрения игровых технологий в учебный процесс рекомендуется использование коротких игр – на 10-15 минут. Например, для пробуждения у учащихся интереса к предмету с первых уроков, объяснение материала можно сопровождать сказками, игровыми ситуациями, из которых предложить сделать логический вывод.</w:t>
      </w:r>
    </w:p>
    <w:p w:rsidR="00417F02" w:rsidRPr="005A3671" w:rsidRDefault="00417F02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lastRenderedPageBreak/>
        <w:t>3. После освоения простых правил игры можно переходить к сложным игровым формам для закрепления и обобщения материала по теме, разделу.</w:t>
      </w:r>
    </w:p>
    <w:p w:rsidR="00417F02" w:rsidRPr="005A3671" w:rsidRDefault="00417F02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 xml:space="preserve">4. При внедрении </w:t>
      </w:r>
      <w:r w:rsidR="00C62117" w:rsidRPr="005A3671">
        <w:rPr>
          <w:color w:val="000000"/>
          <w:sz w:val="28"/>
          <w:szCs w:val="28"/>
        </w:rPr>
        <w:t>ФГОС</w:t>
      </w:r>
      <w:r w:rsidRPr="005A3671">
        <w:rPr>
          <w:color w:val="000000"/>
          <w:sz w:val="28"/>
          <w:szCs w:val="28"/>
        </w:rPr>
        <w:t xml:space="preserve"> второго </w:t>
      </w:r>
      <w:proofErr w:type="gramStart"/>
      <w:r w:rsidRPr="005A3671">
        <w:rPr>
          <w:color w:val="000000"/>
          <w:sz w:val="28"/>
          <w:szCs w:val="28"/>
        </w:rPr>
        <w:t>поколения</w:t>
      </w:r>
      <w:proofErr w:type="gramEnd"/>
      <w:r w:rsidRPr="005A3671">
        <w:rPr>
          <w:color w:val="000000"/>
          <w:sz w:val="28"/>
          <w:szCs w:val="28"/>
        </w:rPr>
        <w:t xml:space="preserve"> </w:t>
      </w:r>
      <w:r w:rsidR="00C62117" w:rsidRPr="005A3671">
        <w:rPr>
          <w:color w:val="000000"/>
          <w:sz w:val="28"/>
          <w:szCs w:val="28"/>
        </w:rPr>
        <w:t>обучаю</w:t>
      </w:r>
      <w:r w:rsidRPr="005A3671">
        <w:rPr>
          <w:color w:val="000000"/>
          <w:sz w:val="28"/>
          <w:szCs w:val="28"/>
        </w:rPr>
        <w:t>щиеся сами называют тему и цели урока. Здесь на помощь учителю снова приходит игра. Учащиеся 5-6 классов очень любят уроки-путешествия, ролевые игры, ребята постарше – уроки деловой игры.</w:t>
      </w:r>
    </w:p>
    <w:p w:rsidR="00417F02" w:rsidRPr="005A3671" w:rsidRDefault="00295F53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>5</w:t>
      </w:r>
      <w:r w:rsidR="00417F02" w:rsidRPr="005A3671">
        <w:rPr>
          <w:color w:val="000000"/>
          <w:sz w:val="28"/>
          <w:szCs w:val="28"/>
        </w:rPr>
        <w:t>. При подборе игр необходимо учитывать возрастные особенности учащихся.</w:t>
      </w:r>
    </w:p>
    <w:p w:rsidR="00417F02" w:rsidRPr="005A3671" w:rsidRDefault="00295F53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>6</w:t>
      </w:r>
      <w:r w:rsidR="00417F02" w:rsidRPr="005A3671">
        <w:rPr>
          <w:color w:val="000000"/>
          <w:sz w:val="28"/>
          <w:szCs w:val="28"/>
        </w:rPr>
        <w:t>. Игровые технологии можно использовать при изучении любого раздела русского языка</w:t>
      </w:r>
      <w:r w:rsidRPr="005A3671">
        <w:rPr>
          <w:color w:val="000000"/>
          <w:sz w:val="28"/>
          <w:szCs w:val="28"/>
        </w:rPr>
        <w:t xml:space="preserve"> и литературы</w:t>
      </w:r>
      <w:r w:rsidR="00417F02" w:rsidRPr="005A3671">
        <w:rPr>
          <w:color w:val="000000"/>
          <w:sz w:val="28"/>
          <w:szCs w:val="28"/>
        </w:rPr>
        <w:t>.</w:t>
      </w:r>
    </w:p>
    <w:p w:rsidR="00417F02" w:rsidRDefault="00295F53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3671">
        <w:rPr>
          <w:color w:val="000000"/>
          <w:sz w:val="28"/>
          <w:szCs w:val="28"/>
        </w:rPr>
        <w:t>7</w:t>
      </w:r>
      <w:r w:rsidR="00417F02" w:rsidRPr="005A3671">
        <w:rPr>
          <w:color w:val="000000"/>
          <w:sz w:val="28"/>
          <w:szCs w:val="28"/>
        </w:rPr>
        <w:t>. Игровые технологии используются на уроках обобщения и систематизации знаний, уроках закрепления знаний; элементы технологии приемлемы и на уроках объяснения нового материала.</w:t>
      </w:r>
    </w:p>
    <w:p w:rsidR="00FC0F8D" w:rsidRDefault="00FC0F8D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C0F8D" w:rsidRPr="00982087" w:rsidRDefault="00FC0F8D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B3D9C" w:rsidRPr="00FC0F8D" w:rsidRDefault="001B3D9C" w:rsidP="006B3B7B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C0F8D">
        <w:rPr>
          <w:b/>
          <w:color w:val="000000"/>
          <w:sz w:val="28"/>
          <w:szCs w:val="28"/>
        </w:rPr>
        <w:t>Список литературы.</w:t>
      </w:r>
    </w:p>
    <w:p w:rsidR="009F4698" w:rsidRPr="00982087" w:rsidRDefault="009F4698" w:rsidP="009F469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Аникеева Н.П. Воспитание игрой. – М., 1980.</w:t>
      </w:r>
    </w:p>
    <w:p w:rsidR="009F4698" w:rsidRPr="00982087" w:rsidRDefault="009F4698" w:rsidP="009F469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Еналеева Д.А., Маланкина Н.Ф. «Технология встречных усилий» -  одно из современных направлений личностно-ориентированного обучения литературе// Народное образование, № 5-6 2009. </w:t>
      </w:r>
    </w:p>
    <w:p w:rsidR="009F4698" w:rsidRPr="00982087" w:rsidRDefault="009F4698" w:rsidP="009F469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Минкин Е.М. От игры к знаниям. – М., 1983.</w:t>
      </w:r>
    </w:p>
    <w:p w:rsidR="009F4698" w:rsidRPr="00982087" w:rsidRDefault="009F4698" w:rsidP="009F469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>Немов Р.С. Психология. Учеб. для студентов высш</w:t>
      </w:r>
      <w:proofErr w:type="gramStart"/>
      <w:r w:rsidRPr="00982087">
        <w:rPr>
          <w:color w:val="000000"/>
          <w:sz w:val="28"/>
          <w:szCs w:val="28"/>
        </w:rPr>
        <w:t>.п</w:t>
      </w:r>
      <w:proofErr w:type="gramEnd"/>
      <w:r w:rsidRPr="00982087">
        <w:rPr>
          <w:color w:val="000000"/>
          <w:sz w:val="28"/>
          <w:szCs w:val="28"/>
        </w:rPr>
        <w:t>ед.учеб.заведений. – 2-е изд. – М.: Просвещение:ВЛАДОС,1995.- 496 с.</w:t>
      </w:r>
    </w:p>
    <w:p w:rsidR="009F4698" w:rsidRPr="00982087" w:rsidRDefault="009F4698" w:rsidP="009F469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ПташкинаВ.Н., Виноградова К.Е. Игровые технологии на уроках русского языка 5-9 классы. Игры со словами, разработки уроков. – Волгоград: Учитель, 2009.-238 </w:t>
      </w:r>
      <w:proofErr w:type="gramStart"/>
      <w:r w:rsidRPr="00982087">
        <w:rPr>
          <w:color w:val="000000"/>
          <w:sz w:val="28"/>
          <w:szCs w:val="28"/>
        </w:rPr>
        <w:t>с</w:t>
      </w:r>
      <w:proofErr w:type="gramEnd"/>
      <w:r w:rsidRPr="00982087">
        <w:rPr>
          <w:color w:val="000000"/>
          <w:sz w:val="28"/>
          <w:szCs w:val="28"/>
        </w:rPr>
        <w:t>.</w:t>
      </w:r>
    </w:p>
    <w:p w:rsidR="00136730" w:rsidRDefault="00136730" w:rsidP="009F469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82087">
        <w:rPr>
          <w:color w:val="000000"/>
          <w:sz w:val="28"/>
          <w:szCs w:val="28"/>
        </w:rPr>
        <w:t xml:space="preserve">Селевко Г.К. Современные образовательные технологии: Учебное пособие. – М.: Народное образование, 1998.-256 </w:t>
      </w:r>
      <w:proofErr w:type="gramStart"/>
      <w:r w:rsidRPr="00982087">
        <w:rPr>
          <w:color w:val="000000"/>
          <w:sz w:val="28"/>
          <w:szCs w:val="28"/>
        </w:rPr>
        <w:t>с</w:t>
      </w:r>
      <w:proofErr w:type="gramEnd"/>
      <w:r w:rsidRPr="00982087">
        <w:rPr>
          <w:color w:val="000000"/>
          <w:sz w:val="28"/>
          <w:szCs w:val="28"/>
        </w:rPr>
        <w:t>.</w:t>
      </w:r>
    </w:p>
    <w:p w:rsidR="0049494C" w:rsidRPr="00982087" w:rsidRDefault="0049494C" w:rsidP="0049494C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</w:p>
    <w:p w:rsidR="007231CE" w:rsidRPr="00AC6C74" w:rsidRDefault="0049494C" w:rsidP="00AC6C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74">
        <w:rPr>
          <w:rFonts w:ascii="Times New Roman" w:hAnsi="Times New Roman" w:cs="Times New Roman"/>
          <w:b/>
          <w:sz w:val="28"/>
          <w:szCs w:val="28"/>
        </w:rPr>
        <w:t>Наглядное п</w:t>
      </w:r>
      <w:r w:rsidR="007231CE" w:rsidRPr="00AC6C74">
        <w:rPr>
          <w:rFonts w:ascii="Times New Roman" w:hAnsi="Times New Roman" w:cs="Times New Roman"/>
          <w:b/>
          <w:sz w:val="28"/>
          <w:szCs w:val="28"/>
        </w:rPr>
        <w:t>риложение: конспект открытого урока, занятия.</w:t>
      </w:r>
    </w:p>
    <w:p w:rsidR="007231CE" w:rsidRPr="00982087" w:rsidRDefault="007231CE" w:rsidP="006B3B7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Тема урока. "На тропках судьбы"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87">
        <w:rPr>
          <w:rFonts w:ascii="Times New Roman" w:hAnsi="Times New Roman" w:cs="Times New Roman"/>
          <w:b/>
          <w:sz w:val="28"/>
          <w:szCs w:val="28"/>
        </w:rPr>
        <w:t>(по рассказу В.П.Астафьева "Васюткино озеро"</w:t>
      </w:r>
      <w:proofErr w:type="gramEnd"/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Обучающие: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1. Познакомить учащихся с биографией В.П.Астафьева, пробудить интерес к его личности;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lastRenderedPageBreak/>
        <w:t xml:space="preserve">2. Продолжить работу по обучению аналитическому пересказу и составлению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комментария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художественного текста.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1. Совершенствовать речевые умения путём пересказа художественного произведения, подготовки сообщений.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2. Развивать навыки групповой работы.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3. Развивать умение высказывать своё мнение о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1. Помочь учащимся задуматься, как выйти человеку из трудной ситуации, как пробудить в себе готовность бороться со страхом, робостью.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2. Воспитывать твёрдость духа, бережное отношение к природе.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087">
        <w:rPr>
          <w:b/>
          <w:bCs/>
          <w:color w:val="000000"/>
          <w:sz w:val="28"/>
          <w:szCs w:val="28"/>
        </w:rPr>
        <w:t>Предметные умения: </w:t>
      </w:r>
      <w:r w:rsidRPr="00982087">
        <w:rPr>
          <w:color w:val="000000"/>
          <w:sz w:val="28"/>
          <w:szCs w:val="28"/>
        </w:rPr>
        <w:t xml:space="preserve">знать своеобразие творчества В </w:t>
      </w:r>
      <w:proofErr w:type="gramStart"/>
      <w:r w:rsidRPr="00982087">
        <w:rPr>
          <w:color w:val="000000"/>
          <w:sz w:val="28"/>
          <w:szCs w:val="28"/>
        </w:rPr>
        <w:t>П</w:t>
      </w:r>
      <w:proofErr w:type="gramEnd"/>
      <w:r w:rsidRPr="00982087">
        <w:rPr>
          <w:color w:val="000000"/>
          <w:sz w:val="28"/>
          <w:szCs w:val="28"/>
        </w:rPr>
        <w:t xml:space="preserve"> Астафьева, иметь представление об автобиографических произведениях писателя; уметь определить значение картин природы в рассказе, дать характеристику герою, объяснить смысл названия рассказа.</w:t>
      </w: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087">
        <w:rPr>
          <w:b/>
          <w:bCs/>
          <w:color w:val="000000"/>
          <w:sz w:val="28"/>
          <w:szCs w:val="28"/>
        </w:rPr>
        <w:t>Метапредметные УУД:</w:t>
      </w: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087">
        <w:rPr>
          <w:i/>
          <w:iCs/>
          <w:color w:val="000000"/>
          <w:sz w:val="28"/>
          <w:szCs w:val="28"/>
          <w:u w:val="single"/>
        </w:rPr>
        <w:t>Личностные</w:t>
      </w:r>
      <w:r w:rsidRPr="00982087">
        <w:rPr>
          <w:color w:val="000000"/>
          <w:sz w:val="28"/>
          <w:szCs w:val="28"/>
          <w:u w:val="single"/>
        </w:rPr>
        <w:t>:</w:t>
      </w:r>
      <w:r w:rsidRPr="00982087">
        <w:rPr>
          <w:color w:val="000000"/>
          <w:sz w:val="28"/>
          <w:szCs w:val="28"/>
        </w:rPr>
        <w:t> участвует в творческом, созидательном процессе; осознает себя как индивидуальность и одновременно как член общества.</w:t>
      </w: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087">
        <w:rPr>
          <w:i/>
          <w:iCs/>
          <w:color w:val="000000"/>
          <w:sz w:val="28"/>
          <w:szCs w:val="28"/>
          <w:u w:val="single"/>
        </w:rPr>
        <w:t>Регулятивные</w:t>
      </w:r>
      <w:r w:rsidRPr="00982087">
        <w:rPr>
          <w:color w:val="000000"/>
          <w:sz w:val="28"/>
          <w:szCs w:val="28"/>
          <w:u w:val="single"/>
        </w:rPr>
        <w:t>:</w:t>
      </w:r>
      <w:r w:rsidRPr="00982087">
        <w:rPr>
          <w:color w:val="000000"/>
          <w:sz w:val="28"/>
          <w:szCs w:val="28"/>
        </w:rPr>
        <w:t> планирует необходимые действия, операции, действует по плану.</w:t>
      </w: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087">
        <w:rPr>
          <w:i/>
          <w:iCs/>
          <w:color w:val="000000"/>
          <w:sz w:val="28"/>
          <w:szCs w:val="28"/>
          <w:u w:val="single"/>
        </w:rPr>
        <w:t>Познавательные</w:t>
      </w:r>
      <w:r w:rsidRPr="00982087">
        <w:rPr>
          <w:i/>
          <w:iCs/>
          <w:color w:val="000000"/>
          <w:sz w:val="28"/>
          <w:szCs w:val="28"/>
        </w:rPr>
        <w:t>:</w:t>
      </w:r>
      <w:r w:rsidRPr="00982087">
        <w:rPr>
          <w:color w:val="000000"/>
          <w:sz w:val="28"/>
          <w:szCs w:val="28"/>
        </w:rPr>
        <w:t> понимает информацию, использует знаково-символические средства для решения различных учебных задач.</w:t>
      </w: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2087">
        <w:rPr>
          <w:i/>
          <w:iCs/>
          <w:color w:val="000000"/>
          <w:sz w:val="28"/>
          <w:szCs w:val="28"/>
          <w:u w:val="single"/>
        </w:rPr>
        <w:t>Коммуникативные:</w:t>
      </w:r>
      <w:r w:rsidRPr="00982087">
        <w:rPr>
          <w:color w:val="000000"/>
          <w:sz w:val="28"/>
          <w:szCs w:val="28"/>
        </w:rPr>
        <w:t> задает вопросы, слушает и отвечает на вопросы других, формулирует собственные мысли, высказывает и обосновывает свою точку зрения.</w:t>
      </w:r>
    </w:p>
    <w:p w:rsidR="00B64AA5" w:rsidRPr="00982087" w:rsidRDefault="00B64AA5" w:rsidP="006B3B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82087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компьютер, проектор.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литература. 5 класс. Учебник - хрестоматия для школ с углубл. изуч. лит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вт. - сост. М. Б. Ладыгин, Н. А. Нефёдова, В. Б. Сорокин; под ред. Ладыгина. - М.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Дрофа, 2012. - 334.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рабочая тетрадь на печатной основе;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- иллюстрации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к рассказу;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982087">
        <w:rPr>
          <w:rFonts w:ascii="Times New Roman" w:hAnsi="Times New Roman" w:cs="Times New Roman"/>
          <w:sz w:val="28"/>
          <w:szCs w:val="28"/>
        </w:rPr>
        <w:t xml:space="preserve"> индивидуальная, групповая, коллективная.</w:t>
      </w:r>
    </w:p>
    <w:p w:rsidR="00B64AA5" w:rsidRPr="00982087" w:rsidRDefault="00B64AA5" w:rsidP="006B3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Предварительная подготовка.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lastRenderedPageBreak/>
        <w:t>Общие задания: самостоятельно прочитать рассказ В.П.Астафьева "Васюткино озеро", подготовиться к конкурсу "Самый внимательный читатель рассказа";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индивидуальные задания: подготовить сообщения о жизни В.П.Астафьева, об истории создания рассказа.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64AA5" w:rsidRPr="00982087" w:rsidRDefault="00B64AA5" w:rsidP="006B3B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Организационный момент. Мотивация к действию.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Style w:val="c1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Тайга, наша кормилица, </w:t>
      </w:r>
      <w:proofErr w:type="gramStart"/>
      <w:r w:rsidRPr="00982087">
        <w:rPr>
          <w:rStyle w:val="c1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хлипких</w:t>
      </w:r>
      <w:proofErr w:type="gramEnd"/>
      <w:r w:rsidRPr="00982087">
        <w:rPr>
          <w:rStyle w:val="c18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 любит.</w:t>
      </w:r>
    </w:p>
    <w:p w:rsidR="00B64AA5" w:rsidRPr="00982087" w:rsidRDefault="00B64AA5" w:rsidP="006B3B7B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982087">
        <w:rPr>
          <w:rStyle w:val="c18"/>
          <w:bCs/>
          <w:color w:val="000000"/>
          <w:sz w:val="28"/>
          <w:szCs w:val="28"/>
        </w:rPr>
        <w:t>Из какого произведения эти предложения?</w:t>
      </w:r>
      <w:r w:rsidR="002953A8" w:rsidRPr="00982087">
        <w:rPr>
          <w:rStyle w:val="c18"/>
          <w:bCs/>
          <w:color w:val="000000"/>
          <w:sz w:val="28"/>
          <w:szCs w:val="28"/>
        </w:rPr>
        <w:t xml:space="preserve"> </w:t>
      </w:r>
      <w:r w:rsidRPr="00982087">
        <w:rPr>
          <w:rStyle w:val="c18"/>
          <w:bCs/>
          <w:color w:val="000000"/>
          <w:sz w:val="28"/>
          <w:szCs w:val="28"/>
        </w:rPr>
        <w:t>Каков их смысл?</w:t>
      </w:r>
      <w:r w:rsidRPr="00982087">
        <w:rPr>
          <w:rStyle w:val="c31"/>
          <w:color w:val="000000"/>
          <w:sz w:val="28"/>
          <w:szCs w:val="28"/>
        </w:rPr>
        <w:t> (</w:t>
      </w:r>
      <w:r w:rsidR="002953A8" w:rsidRPr="00982087">
        <w:rPr>
          <w:rStyle w:val="c31"/>
          <w:color w:val="000000"/>
          <w:sz w:val="28"/>
          <w:szCs w:val="28"/>
        </w:rPr>
        <w:t>Э</w:t>
      </w:r>
      <w:r w:rsidRPr="00982087">
        <w:rPr>
          <w:rStyle w:val="c31"/>
          <w:color w:val="000000"/>
          <w:sz w:val="28"/>
          <w:szCs w:val="28"/>
        </w:rPr>
        <w:t>то заповеди, по которым учили жить Васютку родители)</w:t>
      </w:r>
    </w:p>
    <w:p w:rsidR="00B64AA5" w:rsidRPr="00982087" w:rsidRDefault="00B64AA5" w:rsidP="006B3B7B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color w:val="000000"/>
          <w:sz w:val="28"/>
          <w:szCs w:val="28"/>
        </w:rPr>
        <w:t xml:space="preserve">      Правильно,  ребята! </w:t>
      </w:r>
      <w:r w:rsidRPr="00982087">
        <w:rPr>
          <w:rFonts w:ascii="Times New Roman" w:hAnsi="Times New Roman" w:cs="Times New Roman"/>
          <w:sz w:val="28"/>
          <w:szCs w:val="28"/>
        </w:rPr>
        <w:t>Сегодня на уроке мы познакомимся с творчеством замечательного писателя Виктора Петровича Астафьева. Его творчество имеет огромное значение для современной литературы. "Ни дня без строчки"- это девиз неутомимого труженика, истинно народного писателя.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Сообщение темы и запись её в тетрадь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лайд 1), (слайд 2)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2. Изучение нового материала.</w:t>
      </w:r>
    </w:p>
    <w:p w:rsidR="00B64AA5" w:rsidRPr="00982087" w:rsidRDefault="00B64AA5" w:rsidP="006B3B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А сейчас я вам предлагаю познакомиться с биографией этого писателя. Слушая биографию, вы должны в тетрадь записать опорные ключевые слова, которые мы затем проверим.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Совсем недавно ушёл из жизни Виктор Петрович Астафьев. Он родился в Красноярском крае, в селе Овсянка, что на реке Енисее. Мальчику было 7 лет, когда утонула его мать, Лидия Ильинична. Её он любил безгранично. Только заботами бабушки было скрашено одинокое сиротское детство. Однако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довелось Вите быть беспризорником, узнать, что такое детский дом. Когда началась Великая Отечественная война Виктор ушёл добровольцем на фронт, сражался, был тяжело ранен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слайд 3,4,5,6)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В послевоенные годы пришлось сменить будущему писателю много профессий. В 1951 году он становится сотрудником газеты "Чусовой рабочий", где был опубликован его первый рассказ. Это и стало началом его творческой биографии.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К самому берегу подступает вековая тайга. В.П.Астафьев писал: "Землю люблю свою и не устаю удивляться её красоте, неистощимому терпению и доброте..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жизнь предоставляла мне постоянную возможность быть на природе и с природой".(слайд 7)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Талант писателя велик. Он создал много книг о войне, о мире, о детях, о природе, и каждая из них пропитана радостной музыкой человеческой души. </w:t>
      </w:r>
      <w:r w:rsidRPr="00982087">
        <w:rPr>
          <w:rFonts w:ascii="Times New Roman" w:hAnsi="Times New Roman" w:cs="Times New Roman"/>
          <w:sz w:val="28"/>
          <w:szCs w:val="28"/>
        </w:rPr>
        <w:lastRenderedPageBreak/>
        <w:t>Его книги известны не только в нашей стране, но и за рубежом. Это многочисленные рассказы и повести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"Перевал", "Стародуб", "Звездопад", "Последний поклон" и др. Виктор Петрович Астафье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правдивый писатель. Он много испытал и выстрадал, прежде чем попытался рассказать о пережитом.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Какие опорные слова вы записали?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087">
        <w:rPr>
          <w:rFonts w:ascii="Times New Roman" w:hAnsi="Times New Roman" w:cs="Times New Roman"/>
          <w:sz w:val="28"/>
          <w:szCs w:val="28"/>
        </w:rPr>
        <w:t>(Красноярский край, село Овсянка, воспитывала бабушка, детский дом, беспризорничество, война, был ранен, сменил много профессий, сотрудник газеты, талант писателя)</w:t>
      </w:r>
      <w:proofErr w:type="gramEnd"/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-Ребята, у Виктора Астафьева была трудная судьба, он прожил интересную жизнь.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-Было ли вам интересно читать этот рассказ?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-Сможете ли вы найти общие моменты в биографии В.П.Астафьева и в рассказе "Васюткино озеро"? (Тайга, Енисей, быстро научился самостоятельности, решительности).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Сегодня мы попытаемся с вами ответить на проблемный вопрос: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</w:t>
      </w:r>
      <w:r w:rsidRPr="00982087">
        <w:rPr>
          <w:rFonts w:ascii="Times New Roman" w:hAnsi="Times New Roman" w:cs="Times New Roman"/>
          <w:b/>
          <w:sz w:val="28"/>
          <w:szCs w:val="28"/>
        </w:rPr>
        <w:t>что же помогает Васютке выстоять на трудных "тропах судьбы"?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(слайд 8) Давайте запишем в тетрадь этот вопрос.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(самостоятельность, самообладание, мужество, выносливость, решительность) (слайд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Учитель. А какова же предыстория этого рассказа? Как он был написан? Сейчас Ваня расскажет нам эту историю, а ваша задача - внимательно слушать и найти новый литературоведческий термин.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Сообщение подготовленного ученика.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"Самостоятельную жизнь я начал сразу, безо всякой подготовки",- напишет впоследствии В.П.Астафьев. Учитель литературы детского дома, в который попал Витя Астафьев, сибирский поэт Игнатий Дмитриевич Рождественский заметил в ученике склонность к литературе и стал развивать её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лайд 10). Учитель часто задавал ученикам сочинения на "вольные" темы. В одном из таких сочинений Астафьев написал о том, как мальчик заблудился в тайге и нашёл неизвестное озеро. Учитель признал это сочинение лучшим и опубликовал его в рукописном  школьном журнале.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Много лет спустя Астафьев вспомнил об этом школьном сочинении и написал рассказ для детей "Васюткино озеро". Воспоминания о детстве мальчика автобиографичны и говорят о становлении характера.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Учитель. Какой литературоведческий термин вы нашли? 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lastRenderedPageBreak/>
        <w:t>- Что такое автобиографичность? (слайд11)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Каким источником ты пользовался?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Автобиографичность - свойство художественного произведения отражать реальные события жизни автора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лайд 12)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-Учитель. А сейчас  мы вместе с Васюткой отправимся в тайгу. (Физкультминутка)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(Видеозапись, звукозапись). Вы увидели тайгу, услышали звуки таёжного леса.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- Вот как интересно было Васютке в тайге сначала! 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Учитель. А сейчас давайте проверим, насколько внимательно вы прочитали текст.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Игра «Внимательный читатель».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1. Кто герои рассказа? (Васютка, отец Григорий Афанасьевич Щадрин, дедушка Афанасий, дядя Коляда)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2. Сколько было лет Васютке? (13 лет)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3. А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сколько сейчас лет?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4. Зачем Васютка отправился в тайгу?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(Наколотить орехов для рыбаков, все ближние кедры он уже обмолотил). Васютка  был помощником рыбаков. 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5. Что взял Васютка с собой в лес?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Перед дорогой мать дала сыну краюшку хлеба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Не задавит она тебя. Спокон веку так заведено, мал ещё таёжные законы переиначивать"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тр.118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6. Каков этот старинный порядок? "Идёшь в лес - бери еду, бери спички". Это афоризм - краткое изречение, очень точно выражающее какую-либо мысль.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7. Почему Васютка спокойно шёл по тайге? (Он следил за затесями на деревьях) стр.118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8. С какой птицей Васютка встретился в тайге? Как она называется?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"Кедровка" (слайд13)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9.А какую птицу ещё он встретил в лесу? (Глухаря) (слайд14)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Что это за птица? (Сообщение подготовленного ученика)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lastRenderedPageBreak/>
        <w:t xml:space="preserve">Глухарь, птица семейства тетеривиных. Длина птиц достигает 110 см. Обитает в лесах Евразии. Численность их в настоящее время сокращается. 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10.Как обычно проходит охота на глухаря? стр.120 "...глухаря часто берут с собакой"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11.Каково Васютке было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часы в тайге?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(интересно, он был счастлив от того, что поймал глухаря)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12. А когда вам стало за Васютку страшно? стр.122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Учитель. Давайте наши впечатления оформим в виде сравнительной таблицы.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кедровка                муха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глухарь                 паутина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белка                     страшно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звуки леса             испуг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затеси                    паника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интересно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увлекательно 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13. В какой момент Васютка понял, что заблудился?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стр.122 "...где же затеси?"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стр.123 "опытный охотник..." Увидел беспомощную муху, попавшую в паутину.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"Васютка ещё не знал, что страшное в жизни часто начинается очень просто".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Прослеживаем мысленное сравнение: муха-пленница паука, мальчик - пленник леса.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14. Страшно было Васютке  в лесу? Да, страшно. Ведь он знал много случаев, когда взрослые погибали, оказавшись один на один с тайгой. Чувство страха свойственно и детям, и взрослым. Нужно постараться преодолеть панику, страх.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15 .Как ведет себя Васютка, поняв, что заблудился?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"Тайга, наша кормилица, хлипких не любит!"- вспомнились ему слова отца и дедушки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слайд 15)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Итак, надо взять себя в руки,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lastRenderedPageBreak/>
        <w:t>развести огонь,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собрать сухие ветки и мох,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запастись на ночь дровами,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приготовить еду, поужинав, убрать всё в мешок и повесить на ветку, чтобы мыши не достали.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16. Какие трудности пришлось преодолеть мальчику на своем пути, на этих трудных тропках судьбы?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(Васютка пробирался через сухой валежник, почувствовал, что кто-то нему крадётся...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орень-выворотень, ночлег под пихтой во время дождя, там съедена последняя краюшка хлеба.)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17. В чём увидел мальчик своё спасение?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087">
        <w:rPr>
          <w:rFonts w:ascii="Times New Roman" w:hAnsi="Times New Roman" w:cs="Times New Roman"/>
          <w:sz w:val="28"/>
          <w:szCs w:val="28"/>
        </w:rPr>
        <w:t>(В озере.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"Утку отнесло, значит, есть тягун, озеро проточное") стр.130</w:t>
      </w:r>
      <w:proofErr w:type="gramEnd"/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18. Что его удивило, когда он глядел в озеро?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Много рыбы. "В озере</w:t>
      </w:r>
      <w:r w:rsidR="00AC324E" w:rsidRPr="00982087">
        <w:rPr>
          <w:rFonts w:ascii="Times New Roman" w:hAnsi="Times New Roman" w:cs="Times New Roman"/>
          <w:sz w:val="28"/>
          <w:szCs w:val="28"/>
        </w:rPr>
        <w:t xml:space="preserve"> </w:t>
      </w:r>
      <w:r w:rsidRPr="00982087">
        <w:rPr>
          <w:rFonts w:ascii="Times New Roman" w:hAnsi="Times New Roman" w:cs="Times New Roman"/>
          <w:sz w:val="28"/>
          <w:szCs w:val="28"/>
        </w:rPr>
        <w:t>-  белая рыба!" Сиг, чир, пелядь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0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087">
        <w:rPr>
          <w:rFonts w:ascii="Times New Roman" w:hAnsi="Times New Roman" w:cs="Times New Roman"/>
          <w:sz w:val="28"/>
          <w:szCs w:val="28"/>
        </w:rPr>
        <w:t>тр.130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19. Какое чувство охватило Васютку при встрече с рекой после 4-х дней скитания по тайге?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(Чувство радости) Зачитайте текст. 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20.Что предпринял Васютка для своего спасения, увидев рыбосборочный бот?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Разжёг костер сильнее, кричал и звал, стрелял из ружья.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21.Давайте же вернемся к нашему проблемному вопросу: что помогло Васютке выжить на трудных тропах судьбы?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добывать кедровые орешки,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пользоваться затесями,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развести огонь,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запастись дровами,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подстрелить, разделать и запечь птицу,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подготовить ночлег,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экономить заряды, хлеб.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087">
        <w:rPr>
          <w:rFonts w:ascii="Times New Roman" w:hAnsi="Times New Roman" w:cs="Times New Roman"/>
          <w:b/>
          <w:sz w:val="28"/>
          <w:szCs w:val="28"/>
        </w:rPr>
        <w:lastRenderedPageBreak/>
        <w:t>Знания: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Васютка постоянно вспоминал советы и слова старших. Это поддерживало его.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Он умел рассуждать, эти рассуждения помогли ему найти дорогу к реке.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Он действовал, несмотря на отчаяние и усталость.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- Мальчик не терял спокойствия, самообладания. 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Знание таёжных законов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- Опыт старших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3. Обобщение. Но  ведь не только дети могут находиться в трудных жизненных ситуациях. Мы живем не в спокойное время, теракты, стихийные бедствия.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Подумайте над вопросом, а что помогает человеку выжить на трудных тропах судьбы? (Слайд)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(Звучит романс Свиридова)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4.</w:t>
      </w:r>
      <w:r w:rsidR="000B5B31">
        <w:rPr>
          <w:rFonts w:ascii="Times New Roman" w:hAnsi="Times New Roman" w:cs="Times New Roman"/>
          <w:sz w:val="28"/>
          <w:szCs w:val="28"/>
        </w:rPr>
        <w:t xml:space="preserve"> Выставление о</w:t>
      </w:r>
      <w:r w:rsidRPr="00982087">
        <w:rPr>
          <w:rFonts w:ascii="Times New Roman" w:hAnsi="Times New Roman" w:cs="Times New Roman"/>
          <w:sz w:val="28"/>
          <w:szCs w:val="28"/>
        </w:rPr>
        <w:t>цен</w:t>
      </w:r>
      <w:r w:rsidR="000B5B31">
        <w:rPr>
          <w:rFonts w:ascii="Times New Roman" w:hAnsi="Times New Roman" w:cs="Times New Roman"/>
          <w:sz w:val="28"/>
          <w:szCs w:val="28"/>
        </w:rPr>
        <w:t>ок.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5. Домашнее задание: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1.Подобрать из текста авторские эпитеты из текста к понятиям: лес, тайга, озеро, туман, звезды, река.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2.Подготовить художественный пересказ текста с изменением лица (эпизод на озере).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>3. В тетради на печатной основе выполнить тест на стр.40-41.</w:t>
      </w: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AA5" w:rsidRPr="00982087" w:rsidRDefault="00B64AA5" w:rsidP="006B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FC" w:rsidRPr="00982087" w:rsidRDefault="00BB1EFC" w:rsidP="006B3B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B1EFC" w:rsidRPr="00982087" w:rsidSect="00F4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C5A"/>
    <w:multiLevelType w:val="hybridMultilevel"/>
    <w:tmpl w:val="9584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E61"/>
    <w:multiLevelType w:val="hybridMultilevel"/>
    <w:tmpl w:val="02AC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5937"/>
    <w:multiLevelType w:val="hybridMultilevel"/>
    <w:tmpl w:val="AF5AC50A"/>
    <w:lvl w:ilvl="0" w:tplc="8DB8456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5166578"/>
    <w:multiLevelType w:val="hybridMultilevel"/>
    <w:tmpl w:val="4E22D1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0909"/>
    <w:multiLevelType w:val="hybridMultilevel"/>
    <w:tmpl w:val="595463BC"/>
    <w:lvl w:ilvl="0" w:tplc="CC14A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8F07C0"/>
    <w:multiLevelType w:val="hybridMultilevel"/>
    <w:tmpl w:val="2722CE4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D1EDA"/>
    <w:multiLevelType w:val="hybridMultilevel"/>
    <w:tmpl w:val="13F4D0F0"/>
    <w:lvl w:ilvl="0" w:tplc="F97240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67208B5"/>
    <w:multiLevelType w:val="hybridMultilevel"/>
    <w:tmpl w:val="E012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D554666"/>
    <w:multiLevelType w:val="hybridMultilevel"/>
    <w:tmpl w:val="E012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600FC"/>
    <w:rsid w:val="000240A3"/>
    <w:rsid w:val="00025CCC"/>
    <w:rsid w:val="000328C9"/>
    <w:rsid w:val="0006269B"/>
    <w:rsid w:val="000628C6"/>
    <w:rsid w:val="000633FC"/>
    <w:rsid w:val="000708E0"/>
    <w:rsid w:val="00093DCD"/>
    <w:rsid w:val="00093ED4"/>
    <w:rsid w:val="000B1AD2"/>
    <w:rsid w:val="000B5B31"/>
    <w:rsid w:val="000C554C"/>
    <w:rsid w:val="000C7835"/>
    <w:rsid w:val="000F71C5"/>
    <w:rsid w:val="00102589"/>
    <w:rsid w:val="001146D4"/>
    <w:rsid w:val="00117DFD"/>
    <w:rsid w:val="001245D5"/>
    <w:rsid w:val="001354A6"/>
    <w:rsid w:val="00135ECB"/>
    <w:rsid w:val="00136730"/>
    <w:rsid w:val="001442CE"/>
    <w:rsid w:val="00156DBB"/>
    <w:rsid w:val="001600FC"/>
    <w:rsid w:val="0016432B"/>
    <w:rsid w:val="00167DA5"/>
    <w:rsid w:val="00171AF4"/>
    <w:rsid w:val="00176EF8"/>
    <w:rsid w:val="001875D0"/>
    <w:rsid w:val="001A23FA"/>
    <w:rsid w:val="001B1BE0"/>
    <w:rsid w:val="001B3D9C"/>
    <w:rsid w:val="001B4C7D"/>
    <w:rsid w:val="001E164F"/>
    <w:rsid w:val="001F1739"/>
    <w:rsid w:val="001F2FEA"/>
    <w:rsid w:val="002072D1"/>
    <w:rsid w:val="00217991"/>
    <w:rsid w:val="00217AA8"/>
    <w:rsid w:val="0023028F"/>
    <w:rsid w:val="0023603E"/>
    <w:rsid w:val="002525F1"/>
    <w:rsid w:val="00256033"/>
    <w:rsid w:val="00262BE4"/>
    <w:rsid w:val="002746E9"/>
    <w:rsid w:val="00281413"/>
    <w:rsid w:val="002953A8"/>
    <w:rsid w:val="00295A86"/>
    <w:rsid w:val="00295F53"/>
    <w:rsid w:val="002A0F71"/>
    <w:rsid w:val="002B3C5D"/>
    <w:rsid w:val="002C0B6F"/>
    <w:rsid w:val="002D61D1"/>
    <w:rsid w:val="002D6B09"/>
    <w:rsid w:val="002E006C"/>
    <w:rsid w:val="002E7F6B"/>
    <w:rsid w:val="002F1AF5"/>
    <w:rsid w:val="002F52DB"/>
    <w:rsid w:val="002F6DC9"/>
    <w:rsid w:val="00307C81"/>
    <w:rsid w:val="003267DD"/>
    <w:rsid w:val="003319AA"/>
    <w:rsid w:val="00343216"/>
    <w:rsid w:val="00352654"/>
    <w:rsid w:val="00352AC1"/>
    <w:rsid w:val="0035318F"/>
    <w:rsid w:val="003615E4"/>
    <w:rsid w:val="0036793E"/>
    <w:rsid w:val="0038184D"/>
    <w:rsid w:val="00397026"/>
    <w:rsid w:val="003A5B51"/>
    <w:rsid w:val="003C6BEA"/>
    <w:rsid w:val="003D141D"/>
    <w:rsid w:val="003D26EF"/>
    <w:rsid w:val="003D2A86"/>
    <w:rsid w:val="003D3718"/>
    <w:rsid w:val="003D4946"/>
    <w:rsid w:val="003F4775"/>
    <w:rsid w:val="003F71BA"/>
    <w:rsid w:val="00410C99"/>
    <w:rsid w:val="00417F02"/>
    <w:rsid w:val="00422A21"/>
    <w:rsid w:val="00424EA8"/>
    <w:rsid w:val="0042566E"/>
    <w:rsid w:val="00431BA7"/>
    <w:rsid w:val="00443755"/>
    <w:rsid w:val="004475C4"/>
    <w:rsid w:val="00461A04"/>
    <w:rsid w:val="00481588"/>
    <w:rsid w:val="00492E94"/>
    <w:rsid w:val="0049494C"/>
    <w:rsid w:val="00495C92"/>
    <w:rsid w:val="004A6104"/>
    <w:rsid w:val="004B2D3F"/>
    <w:rsid w:val="004B3BAE"/>
    <w:rsid w:val="004D3021"/>
    <w:rsid w:val="004E4AEF"/>
    <w:rsid w:val="004F2D62"/>
    <w:rsid w:val="005149C5"/>
    <w:rsid w:val="00517ED0"/>
    <w:rsid w:val="00534A07"/>
    <w:rsid w:val="00534E17"/>
    <w:rsid w:val="00543220"/>
    <w:rsid w:val="0054532F"/>
    <w:rsid w:val="00553061"/>
    <w:rsid w:val="00553D0F"/>
    <w:rsid w:val="005565F0"/>
    <w:rsid w:val="00595CBB"/>
    <w:rsid w:val="005972F1"/>
    <w:rsid w:val="005A3671"/>
    <w:rsid w:val="005B67A9"/>
    <w:rsid w:val="005C78C2"/>
    <w:rsid w:val="006037F2"/>
    <w:rsid w:val="00605B65"/>
    <w:rsid w:val="006066B2"/>
    <w:rsid w:val="00615EE8"/>
    <w:rsid w:val="00635A6F"/>
    <w:rsid w:val="00646309"/>
    <w:rsid w:val="006519AE"/>
    <w:rsid w:val="00670271"/>
    <w:rsid w:val="00673C31"/>
    <w:rsid w:val="00676A1C"/>
    <w:rsid w:val="00677F1C"/>
    <w:rsid w:val="006816CF"/>
    <w:rsid w:val="00683ADD"/>
    <w:rsid w:val="00684CD6"/>
    <w:rsid w:val="006965EA"/>
    <w:rsid w:val="006A0256"/>
    <w:rsid w:val="006B12F6"/>
    <w:rsid w:val="006B3B2D"/>
    <w:rsid w:val="006B3B7B"/>
    <w:rsid w:val="006B6E7D"/>
    <w:rsid w:val="006C764B"/>
    <w:rsid w:val="006C7B20"/>
    <w:rsid w:val="006D19BB"/>
    <w:rsid w:val="006F14F9"/>
    <w:rsid w:val="006F2BFC"/>
    <w:rsid w:val="007174DD"/>
    <w:rsid w:val="0072215D"/>
    <w:rsid w:val="007231CE"/>
    <w:rsid w:val="00741F69"/>
    <w:rsid w:val="007502A9"/>
    <w:rsid w:val="00751F7B"/>
    <w:rsid w:val="00755E04"/>
    <w:rsid w:val="00760A41"/>
    <w:rsid w:val="007617A4"/>
    <w:rsid w:val="00770B25"/>
    <w:rsid w:val="00777277"/>
    <w:rsid w:val="00777FBC"/>
    <w:rsid w:val="0078199D"/>
    <w:rsid w:val="00786AD6"/>
    <w:rsid w:val="007A21DC"/>
    <w:rsid w:val="007A7911"/>
    <w:rsid w:val="007C4042"/>
    <w:rsid w:val="007C4280"/>
    <w:rsid w:val="007C60C7"/>
    <w:rsid w:val="007D4BBF"/>
    <w:rsid w:val="007D4C82"/>
    <w:rsid w:val="007E0C59"/>
    <w:rsid w:val="007E3745"/>
    <w:rsid w:val="007E41E3"/>
    <w:rsid w:val="0080622D"/>
    <w:rsid w:val="00807676"/>
    <w:rsid w:val="00813E35"/>
    <w:rsid w:val="0082000A"/>
    <w:rsid w:val="008269FE"/>
    <w:rsid w:val="00871B8C"/>
    <w:rsid w:val="008744BB"/>
    <w:rsid w:val="00876E32"/>
    <w:rsid w:val="0089613A"/>
    <w:rsid w:val="0089651B"/>
    <w:rsid w:val="008A6740"/>
    <w:rsid w:val="008E1297"/>
    <w:rsid w:val="008E5293"/>
    <w:rsid w:val="008F3D2A"/>
    <w:rsid w:val="009008A6"/>
    <w:rsid w:val="009043DA"/>
    <w:rsid w:val="00905C8E"/>
    <w:rsid w:val="009159A0"/>
    <w:rsid w:val="0091785D"/>
    <w:rsid w:val="00937C64"/>
    <w:rsid w:val="00975ECA"/>
    <w:rsid w:val="00982087"/>
    <w:rsid w:val="009836A0"/>
    <w:rsid w:val="009C2B18"/>
    <w:rsid w:val="009C6F8D"/>
    <w:rsid w:val="009F4698"/>
    <w:rsid w:val="00A11FCA"/>
    <w:rsid w:val="00A15C15"/>
    <w:rsid w:val="00A15F79"/>
    <w:rsid w:val="00A17869"/>
    <w:rsid w:val="00A205A7"/>
    <w:rsid w:val="00A711E8"/>
    <w:rsid w:val="00A76329"/>
    <w:rsid w:val="00A95B0A"/>
    <w:rsid w:val="00AA3CDB"/>
    <w:rsid w:val="00AA5E2D"/>
    <w:rsid w:val="00AB5667"/>
    <w:rsid w:val="00AB59F8"/>
    <w:rsid w:val="00AC1915"/>
    <w:rsid w:val="00AC324E"/>
    <w:rsid w:val="00AC6C74"/>
    <w:rsid w:val="00AE1574"/>
    <w:rsid w:val="00AF32D7"/>
    <w:rsid w:val="00B33569"/>
    <w:rsid w:val="00B34FB0"/>
    <w:rsid w:val="00B37721"/>
    <w:rsid w:val="00B56AC6"/>
    <w:rsid w:val="00B5701E"/>
    <w:rsid w:val="00B64AA5"/>
    <w:rsid w:val="00B67350"/>
    <w:rsid w:val="00B67DEC"/>
    <w:rsid w:val="00B75DDA"/>
    <w:rsid w:val="00B81FE2"/>
    <w:rsid w:val="00B8583C"/>
    <w:rsid w:val="00B9589E"/>
    <w:rsid w:val="00BA09AA"/>
    <w:rsid w:val="00BA4C03"/>
    <w:rsid w:val="00BA53B9"/>
    <w:rsid w:val="00BB1EFC"/>
    <w:rsid w:val="00BB4F1E"/>
    <w:rsid w:val="00BC196F"/>
    <w:rsid w:val="00BC1C48"/>
    <w:rsid w:val="00BC34AE"/>
    <w:rsid w:val="00BC3600"/>
    <w:rsid w:val="00BC3C9B"/>
    <w:rsid w:val="00BD5F9B"/>
    <w:rsid w:val="00BD6FC7"/>
    <w:rsid w:val="00BE0004"/>
    <w:rsid w:val="00BE2210"/>
    <w:rsid w:val="00BE65E7"/>
    <w:rsid w:val="00C01AA0"/>
    <w:rsid w:val="00C1276B"/>
    <w:rsid w:val="00C1300E"/>
    <w:rsid w:val="00C20B05"/>
    <w:rsid w:val="00C36BCD"/>
    <w:rsid w:val="00C41C6E"/>
    <w:rsid w:val="00C55B34"/>
    <w:rsid w:val="00C62117"/>
    <w:rsid w:val="00C75B70"/>
    <w:rsid w:val="00C75DFB"/>
    <w:rsid w:val="00C81349"/>
    <w:rsid w:val="00C90945"/>
    <w:rsid w:val="00C94396"/>
    <w:rsid w:val="00CB758F"/>
    <w:rsid w:val="00CC237E"/>
    <w:rsid w:val="00CD2154"/>
    <w:rsid w:val="00CD5886"/>
    <w:rsid w:val="00CD6D35"/>
    <w:rsid w:val="00CE5EFE"/>
    <w:rsid w:val="00D12E37"/>
    <w:rsid w:val="00D15A05"/>
    <w:rsid w:val="00D278BC"/>
    <w:rsid w:val="00D27D80"/>
    <w:rsid w:val="00D33974"/>
    <w:rsid w:val="00D34513"/>
    <w:rsid w:val="00D37988"/>
    <w:rsid w:val="00D4324C"/>
    <w:rsid w:val="00D464A7"/>
    <w:rsid w:val="00D733E6"/>
    <w:rsid w:val="00D76910"/>
    <w:rsid w:val="00D85529"/>
    <w:rsid w:val="00DA2E1F"/>
    <w:rsid w:val="00DA4AE6"/>
    <w:rsid w:val="00DD225C"/>
    <w:rsid w:val="00DD34CC"/>
    <w:rsid w:val="00DE4AF0"/>
    <w:rsid w:val="00DF0BA3"/>
    <w:rsid w:val="00E026CA"/>
    <w:rsid w:val="00E02BDF"/>
    <w:rsid w:val="00E03AFA"/>
    <w:rsid w:val="00E06181"/>
    <w:rsid w:val="00E066C9"/>
    <w:rsid w:val="00E12FE6"/>
    <w:rsid w:val="00E247AC"/>
    <w:rsid w:val="00E31093"/>
    <w:rsid w:val="00E36988"/>
    <w:rsid w:val="00E45CE4"/>
    <w:rsid w:val="00E47A09"/>
    <w:rsid w:val="00E50ED7"/>
    <w:rsid w:val="00E51D35"/>
    <w:rsid w:val="00E62267"/>
    <w:rsid w:val="00E62CAB"/>
    <w:rsid w:val="00E657AC"/>
    <w:rsid w:val="00E72C2F"/>
    <w:rsid w:val="00E84D92"/>
    <w:rsid w:val="00E94323"/>
    <w:rsid w:val="00EA3DD8"/>
    <w:rsid w:val="00EA686A"/>
    <w:rsid w:val="00EB44D9"/>
    <w:rsid w:val="00EC55B8"/>
    <w:rsid w:val="00ED2A24"/>
    <w:rsid w:val="00ED5344"/>
    <w:rsid w:val="00EE4321"/>
    <w:rsid w:val="00EE562F"/>
    <w:rsid w:val="00EF126A"/>
    <w:rsid w:val="00EF3F15"/>
    <w:rsid w:val="00EF7869"/>
    <w:rsid w:val="00F126BF"/>
    <w:rsid w:val="00F214FF"/>
    <w:rsid w:val="00F43C16"/>
    <w:rsid w:val="00F55211"/>
    <w:rsid w:val="00F62A3B"/>
    <w:rsid w:val="00F63CDB"/>
    <w:rsid w:val="00F71D8E"/>
    <w:rsid w:val="00F86371"/>
    <w:rsid w:val="00F97BE4"/>
    <w:rsid w:val="00FA1B97"/>
    <w:rsid w:val="00FC0F8D"/>
    <w:rsid w:val="00FC2E52"/>
    <w:rsid w:val="00FC55AC"/>
    <w:rsid w:val="00FD71BC"/>
    <w:rsid w:val="00F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16"/>
  </w:style>
  <w:style w:type="paragraph" w:styleId="2">
    <w:name w:val="heading 2"/>
    <w:basedOn w:val="a"/>
    <w:link w:val="20"/>
    <w:uiPriority w:val="9"/>
    <w:qFormat/>
    <w:rsid w:val="00CC2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23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CC237E"/>
  </w:style>
  <w:style w:type="paragraph" w:styleId="a4">
    <w:name w:val="Normal (Web)"/>
    <w:basedOn w:val="a"/>
    <w:uiPriority w:val="99"/>
    <w:unhideWhenUsed/>
    <w:rsid w:val="0078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4321"/>
  </w:style>
  <w:style w:type="character" w:styleId="a5">
    <w:name w:val="Hyperlink"/>
    <w:basedOn w:val="a0"/>
    <w:uiPriority w:val="99"/>
    <w:semiHidden/>
    <w:unhideWhenUsed/>
    <w:rsid w:val="0035318F"/>
    <w:rPr>
      <w:color w:val="0000FF"/>
      <w:u w:val="single"/>
    </w:rPr>
  </w:style>
  <w:style w:type="character" w:customStyle="1" w:styleId="c0">
    <w:name w:val="c0"/>
    <w:basedOn w:val="a0"/>
    <w:rsid w:val="009836A0"/>
  </w:style>
  <w:style w:type="table" w:styleId="a6">
    <w:name w:val="Table Grid"/>
    <w:basedOn w:val="a1"/>
    <w:uiPriority w:val="59"/>
    <w:rsid w:val="000B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6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4AA5"/>
  </w:style>
  <w:style w:type="character" w:customStyle="1" w:styleId="c31">
    <w:name w:val="c31"/>
    <w:basedOn w:val="a0"/>
    <w:rsid w:val="00B64AA5"/>
  </w:style>
  <w:style w:type="paragraph" w:styleId="a7">
    <w:name w:val="Balloon Text"/>
    <w:basedOn w:val="a"/>
    <w:link w:val="a8"/>
    <w:uiPriority w:val="99"/>
    <w:semiHidden/>
    <w:unhideWhenUsed/>
    <w:rsid w:val="00AE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58F2-AEFF-4B15-9322-EF53BEEB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89</cp:revision>
  <dcterms:created xsi:type="dcterms:W3CDTF">2019-03-29T12:19:00Z</dcterms:created>
  <dcterms:modified xsi:type="dcterms:W3CDTF">2019-04-01T11:40:00Z</dcterms:modified>
</cp:coreProperties>
</file>