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A61" w:rsidRDefault="007F47C8" w:rsidP="00AE652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F4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proofErr w:type="gramEnd"/>
      <w:r w:rsidRPr="007F4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</w:t>
      </w:r>
      <w:proofErr w:type="spellStart"/>
      <w:r w:rsidRPr="007F4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дтп</w:t>
      </w:r>
      <w:proofErr w:type="spellEnd"/>
      <w:r w:rsidRPr="007F4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Живопись. Созданные линейные рисунки покрыть </w:t>
      </w:r>
      <w:proofErr w:type="spellStart"/>
      <w:r w:rsidRPr="007F4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лессировочной</w:t>
      </w:r>
      <w:proofErr w:type="spellEnd"/>
      <w:r w:rsidRPr="007F4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заливкой слабым колером из охры золотистой и средни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желтым (кадмий желтый средний</w:t>
      </w:r>
      <w:r w:rsidRPr="007F4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Слой должен быть очень прозрачным. Написать этюд акварелью, в технике мазок при электрическом освещении. Поставьте настольную лампу направлением света сверху или с боку. При написании этюда - помнить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bookmarkStart w:id="0" w:name="_GoBack"/>
      <w:bookmarkEnd w:id="0"/>
      <w:r w:rsidRPr="007F4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тональном и цветовом контрасте. Должен быть ярко выраженный рефлекс. Передать общий фон и падающую тень. Работу закончить. Её приносите на просмотр.</w:t>
      </w:r>
    </w:p>
    <w:p w:rsidR="007F47C8" w:rsidRDefault="007F47C8" w:rsidP="00AE652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F47C8" w:rsidRPr="007F47C8" w:rsidRDefault="007F47C8" w:rsidP="00AE65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</w:p>
    <w:p w:rsidR="00AE652B" w:rsidRDefault="007D5A61" w:rsidP="00AE652B">
      <w:pPr>
        <w:shd w:val="clear" w:color="auto" w:fill="FFFFFF"/>
        <w:spacing w:after="0" w:line="240" w:lineRule="auto"/>
        <w:textAlignment w:val="baseline"/>
      </w:pP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РАБОТА НАД НАТЮРМОРТОМ ПРИ ЭЛЕКТРИЧЕСКОМ ОСВЕЩЕНИИ.</w:t>
      </w:r>
      <w:r w:rsidR="00AE652B" w:rsidRPr="00AE652B">
        <w:t xml:space="preserve"> </w:t>
      </w:r>
      <w:r w:rsidR="00AE652B">
        <w:t xml:space="preserve">    </w:t>
      </w:r>
    </w:p>
    <w:p w:rsidR="00AE652B" w:rsidRDefault="00AE652B" w:rsidP="00AE652B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>
        <w:t xml:space="preserve">        </w:t>
      </w: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работы </w:t>
      </w: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-  изучить влияние освещения на форму и цвет предм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ета в пространстве при верхнем или </w:t>
      </w: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боковом источнике света.  Чтобы наглядно убедиться в значении освещения в живописи для выявления объема, цвета, материальности и фактуры предметов, полезно выполнить несколько коротких этюдов с небольшого натюрморта (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в нашем случае заварочного чайника</w:t>
      </w: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). Натюрморт при солнечном освещении имеет яркие цветовые характеристики. Рядом с освещёнными частями соседствуют глубокие холодные цвет, прида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ющие особое напряжение мотиву. </w:t>
      </w: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Свет, как и цвет, - важный выразительный элемент композиции в живописи. Известно, что обычно в полную силу пишут те предметы, которые составляют смысловую основу композиции. Как правило, композиционный центр в постановке высвечивается, оставляя второстепенные планы и детали затененные</w:t>
      </w:r>
      <w:proofErr w:type="gramStart"/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,</w:t>
      </w:r>
      <w:proofErr w:type="gramEnd"/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как бы поглощенные тенью. На этом принципе строятся контрасты в трактовке главного и соподчиненных элементов композиции. Свет создает множество цветовых оттенков и дает ощущение богатства окружающей среды. 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        </w:t>
      </w:r>
    </w:p>
    <w:p w:rsidR="00AE652B" w:rsidRPr="00AE652B" w:rsidRDefault="00AE652B" w:rsidP="00AE652B">
      <w:pPr>
        <w:shd w:val="clear" w:color="auto" w:fill="FFFFFF"/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Переходя на рабочий формат листа, желательно кистью быстро, в лаконичной форме зафиксировать основные тональные и цветовые отношения при данном освещении. В этюдах полезно идти от пятна, силуэта предметов, чтобы в дальнейшем раскрыть распределение света и цвета на плоскостях объёмах формы предмета. 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Далее работа строится на определение больших цветов и тональных отношений в соответствие с пространственным положением предметов, на передаче цвета на освещённых поверхностях, на определении положения падающих теней по отношение к источнику света. Если в предыдущих учебных постановках в лепке цветом предметов мы уделяли главное внимание построению собственных теней, то в данной постановке большое значение приобретает также направление падающих теней, так как с их помощью необходимо выразить характер освещения. Привыкая к рисунку кистью (лепке формы мазком), приобрета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ется </w:t>
      </w: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способност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ь</w:t>
      </w: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идти от центра изображения формы как бы изнутри, а не от контура. Способность видеть силуэт формы, смотреть в середину массы, а не упираться глазом в её абрис даёт возможность овладеть цельным восприятием цветоформы, её перспективно-пространственными планами. Короткие этюды с задачей на выявление освещенности предметов, их </w:t>
      </w:r>
      <w:r w:rsidRPr="00AE652B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lastRenderedPageBreak/>
        <w:t xml:space="preserve">светлотных масс формирует живописно-пластическое восприятие натуры, дают возможность более уверенно строить формы цвета. </w:t>
      </w:r>
    </w:p>
    <w:p w:rsidR="00AE652B" w:rsidRDefault="00AE652B" w:rsidP="00AE65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</w:p>
    <w:p w:rsidR="00AE652B" w:rsidRPr="00AE652B" w:rsidRDefault="00AE652B" w:rsidP="00AE65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</w:pPr>
      <w:r w:rsidRPr="00AE652B">
        <w:rPr>
          <w:rFonts w:ascii="Times New Roman" w:eastAsia="Times New Roman" w:hAnsi="Times New Roman" w:cs="Times New Roman"/>
          <w:b/>
          <w:color w:val="545454"/>
          <w:sz w:val="28"/>
          <w:szCs w:val="28"/>
          <w:lang w:eastAsia="ru-RU"/>
        </w:rPr>
        <w:t>Этапы выполнение натюрморта</w:t>
      </w:r>
    </w:p>
    <w:p w:rsidR="00AE652B" w:rsidRDefault="007D5A61" w:rsidP="00AE65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Любое изображение всегда начинается с эскиза. Эскиз это небольшой рисунок будущего натюрморта, в котором предметы скомпонованы между собой и передано первое цветовое впечатление. </w:t>
      </w:r>
    </w:p>
    <w:p w:rsidR="007D5A61" w:rsidRPr="007D5A61" w:rsidRDefault="00AE652B" w:rsidP="00AE652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="007D5A61"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Начинаем с компоновки в листе. С помощью простого карандаша намечаем крайние точки натюрморта. Самую левую, правую, верхнюю и нижнюю. Намечаем плоскость стола первого плана.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drawing>
          <wp:inline distT="0" distB="0" distL="0" distR="0" wp14:anchorId="2E5CE215" wp14:editId="3C5A05C3">
            <wp:extent cx="2400300" cy="3200400"/>
            <wp:effectExtent l="0" t="0" r="0" b="0"/>
            <wp:docPr id="1" name="Рисунок 1" descr="dsc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3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1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Теперь перейдем к построению предметов. Начинают с самого большого, вытянутого либо по горизонтали, либо по вертикали.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drawing>
          <wp:inline distT="0" distB="0" distL="0" distR="0" wp14:anchorId="2257159E" wp14:editId="01E51FA0">
            <wp:extent cx="2169095" cy="2943225"/>
            <wp:effectExtent l="0" t="0" r="3175" b="0"/>
            <wp:docPr id="2" name="Рисунок 2" descr="dsc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3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82" cy="294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1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Построив кувшин, соразмерно его строим остальные предмет</w:t>
      </w:r>
      <w:proofErr w:type="gramStart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ы-</w:t>
      </w:r>
      <w:proofErr w:type="gramEnd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сахарницу и яблоко.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 wp14:anchorId="7215BC79" wp14:editId="46EC6C5C">
            <wp:extent cx="2147106" cy="2847975"/>
            <wp:effectExtent l="0" t="0" r="5715" b="0"/>
            <wp:docPr id="3" name="Рисунок 3" descr="dsc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3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06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1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Чтобы начать писать акварелью, мы покрываем весь лист охристой краской, тем самым задавая теплое освещение.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drawing>
          <wp:inline distT="0" distB="0" distL="0" distR="0" wp14:anchorId="45C54F93" wp14:editId="3D8A9C42">
            <wp:extent cx="3597659" cy="4772025"/>
            <wp:effectExtent l="0" t="0" r="3175" b="0"/>
            <wp:docPr id="4" name="Рисунок 4" descr="dsc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3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59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1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Начинаем писать с больших пространств </w:t>
      </w:r>
      <w:proofErr w:type="gramStart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-ф</w:t>
      </w:r>
      <w:proofErr w:type="gramEnd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она. Прописываем коричневым цветом ткань и красную ткань.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 wp14:anchorId="45B21682" wp14:editId="5C164BCC">
            <wp:extent cx="5286375" cy="7315200"/>
            <wp:effectExtent l="0" t="0" r="9525" b="0"/>
            <wp:docPr id="5" name="Рисунок 5" descr="dsc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2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1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затем прописываем локальным </w:t>
      </w:r>
      <w:proofErr w:type="gramStart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( </w:t>
      </w:r>
      <w:proofErr w:type="gramEnd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собственным) цветом предметы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- кувшин.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 wp14:anchorId="169ABF44" wp14:editId="49A85BC9">
            <wp:extent cx="5038725" cy="6915150"/>
            <wp:effectExtent l="0" t="0" r="9525" b="0"/>
            <wp:docPr id="6" name="Рисунок 6" descr="dsc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2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1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Постепенно прописываем яблоко теплым желтым цветом.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 wp14:anchorId="1BF6B743" wp14:editId="62E147B9">
            <wp:extent cx="5172075" cy="7315200"/>
            <wp:effectExtent l="0" t="0" r="9525" b="0"/>
            <wp:docPr id="7" name="Рисунок 7" descr="dsc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2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1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Переходим к прописи сахарницы синим цветом</w:t>
      </w:r>
      <w:proofErr w:type="gramStart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,</w:t>
      </w:r>
      <w:proofErr w:type="gramEnd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но не в полную силу.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 wp14:anchorId="698BF808" wp14:editId="39B732D5">
            <wp:extent cx="5381625" cy="7315200"/>
            <wp:effectExtent l="0" t="0" r="9525" b="0"/>
            <wp:docPr id="8" name="Рисунок 8" descr="dsc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2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1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Завершив пропись предметов</w:t>
      </w:r>
      <w:proofErr w:type="gramStart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,</w:t>
      </w:r>
      <w:proofErr w:type="gramEnd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локальным цветом, переходим к падающим теням.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 wp14:anchorId="34EE1174" wp14:editId="2C205101">
            <wp:extent cx="5429250" cy="7315200"/>
            <wp:effectExtent l="0" t="0" r="0" b="0"/>
            <wp:docPr id="9" name="Рисунок 9" descr="dsc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2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61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Пишем собственные тени на предметах, рефлексы  и полутона,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но не забываем сохранять свет и блики. При электрическом освещении рефлексы имеют достаточно выраженный</w:t>
      </w:r>
      <w:proofErr w:type="gramStart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,</w:t>
      </w:r>
      <w:proofErr w:type="gramEnd"/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яркий цвет того предмета который отражается в кувшине,</w:t>
      </w:r>
      <w:r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 xml:space="preserve"> </w:t>
      </w: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сахарнице и т.д.</w:t>
      </w:r>
    </w:p>
    <w:p w:rsidR="007D5A61" w:rsidRPr="007D5A61" w:rsidRDefault="007D5A61" w:rsidP="00AE652B">
      <w:pPr>
        <w:spacing w:after="0" w:line="240" w:lineRule="auto"/>
        <w:ind w:left="225" w:right="150"/>
        <w:textAlignment w:val="baseline"/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</w:pPr>
      <w:r w:rsidRPr="007D5A61">
        <w:rPr>
          <w:rFonts w:ascii="Times New Roman" w:eastAsia="Times New Roman" w:hAnsi="Times New Roman" w:cs="Times New Roman"/>
          <w:noProof/>
          <w:color w:val="545454"/>
          <w:sz w:val="28"/>
          <w:szCs w:val="28"/>
          <w:lang w:eastAsia="ru-RU"/>
        </w:rPr>
        <w:lastRenderedPageBreak/>
        <w:drawing>
          <wp:inline distT="0" distB="0" distL="0" distR="0" wp14:anchorId="30501FB2" wp14:editId="0CDCAA69">
            <wp:extent cx="6000750" cy="8420100"/>
            <wp:effectExtent l="0" t="0" r="0" b="0"/>
            <wp:docPr id="10" name="Рисунок 10" descr="dsc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00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CB" w:rsidRPr="007D5A61" w:rsidRDefault="007D5A61" w:rsidP="00AE652B">
      <w:pPr>
        <w:numPr>
          <w:ilvl w:val="0"/>
          <w:numId w:val="1"/>
        </w:numPr>
        <w:spacing w:before="150" w:after="0" w:line="240" w:lineRule="auto"/>
        <w:ind w:left="225" w:right="150"/>
        <w:textAlignment w:val="baseline"/>
        <w:rPr>
          <w:rFonts w:ascii="Times New Roman" w:hAnsi="Times New Roman" w:cs="Times New Roman"/>
          <w:sz w:val="28"/>
          <w:szCs w:val="28"/>
        </w:rPr>
      </w:pPr>
      <w:r w:rsidRPr="007D5A61">
        <w:rPr>
          <w:rFonts w:ascii="Times New Roman" w:eastAsia="Times New Roman" w:hAnsi="Times New Roman" w:cs="Times New Roman"/>
          <w:color w:val="545454"/>
          <w:sz w:val="28"/>
          <w:szCs w:val="28"/>
          <w:lang w:eastAsia="ru-RU"/>
        </w:rPr>
        <w:t>Завершая живопись при искусственном освещении, запомним, что тени холодные, свет теплый. Предметы должны иметь объём, форму и материальность. Плановость- 1,2,3 планы.</w:t>
      </w:r>
    </w:p>
    <w:sectPr w:rsidR="009334CB" w:rsidRPr="007D5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330BB"/>
    <w:multiLevelType w:val="multilevel"/>
    <w:tmpl w:val="5B6A4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61"/>
    <w:rsid w:val="007D5A61"/>
    <w:rsid w:val="007F47C8"/>
    <w:rsid w:val="009334CB"/>
    <w:rsid w:val="00AE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2020-12-17T07:45:00Z</dcterms:created>
  <dcterms:modified xsi:type="dcterms:W3CDTF">2020-12-18T14:16:00Z</dcterms:modified>
</cp:coreProperties>
</file>