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2F2F2" w:themeColor="background1" w:themeShade="F2"/>
  <w:body>
    <w:p>
      <w:pPr>
        <w:pStyle w:val="8"/>
        <w:jc w:val="center"/>
        <w:rPr>
          <w:rFonts w:ascii="Times New Roman" w:hAnsi="Times New Roman"/>
          <w:b/>
          <w:color w:val="4F81BD" w:themeColor="accent1"/>
          <w:sz w:val="28"/>
          <w:szCs w:val="28"/>
        </w:rPr>
      </w:pPr>
      <w:r>
        <w:rPr>
          <w:rFonts w:ascii="Times New Roman" w:hAnsi="Times New Roman"/>
          <w:b/>
          <w:color w:val="4F81BD" w:themeColor="accent1"/>
          <w:sz w:val="28"/>
          <w:szCs w:val="28"/>
        </w:rPr>
        <w:t xml:space="preserve">Структурное подразделение «Детский сад №11 комбинированного вида»        </w:t>
      </w:r>
    </w:p>
    <w:p>
      <w:pPr>
        <w:pStyle w:val="8"/>
        <w:jc w:val="center"/>
        <w:rPr>
          <w:rFonts w:ascii="Times New Roman" w:hAnsi="Times New Roman"/>
          <w:b/>
          <w:color w:val="4F81BD" w:themeColor="accent1"/>
          <w:sz w:val="28"/>
          <w:szCs w:val="28"/>
        </w:rPr>
      </w:pPr>
      <w:r>
        <w:rPr>
          <w:rFonts w:ascii="Times New Roman" w:hAnsi="Times New Roman"/>
          <w:b/>
          <w:color w:val="4F81BD" w:themeColor="accent1"/>
          <w:sz w:val="28"/>
          <w:szCs w:val="28"/>
        </w:rPr>
        <w:t xml:space="preserve"> МБДОУ Детский сад «Радуга» комбинированного вида»</w:t>
      </w:r>
    </w:p>
    <w:p>
      <w:pPr>
        <w:pStyle w:val="8"/>
        <w:jc w:val="center"/>
        <w:rPr>
          <w:rFonts w:ascii="Times New Roman" w:hAnsi="Times New Roman"/>
          <w:b/>
          <w:color w:val="4F81BD" w:themeColor="accent1"/>
          <w:sz w:val="28"/>
          <w:szCs w:val="28"/>
        </w:rPr>
      </w:pPr>
      <w:r>
        <w:rPr>
          <w:rFonts w:ascii="Times New Roman" w:hAnsi="Times New Roman"/>
          <w:b/>
          <w:color w:val="4F81BD" w:themeColor="accent1"/>
          <w:sz w:val="28"/>
          <w:szCs w:val="28"/>
        </w:rPr>
        <w:t>Рузаевского муниципального района</w:t>
      </w:r>
    </w:p>
    <w:p>
      <w:pPr>
        <w:spacing w:after="0" w:line="240" w:lineRule="auto"/>
        <w:jc w:val="right"/>
        <w:rPr>
          <w:rFonts w:ascii="Segoe Script" w:hAnsi="Segoe Script" w:cs="Times New Roman"/>
          <w:b/>
          <w:color w:val="FF0000"/>
          <w:sz w:val="40"/>
          <w:szCs w:val="40"/>
        </w:rPr>
      </w:pPr>
    </w:p>
    <w:p>
      <w:pPr>
        <w:spacing w:after="0" w:line="240" w:lineRule="auto"/>
        <w:jc w:val="both"/>
        <w:rPr>
          <w:rFonts w:ascii="Segoe Script" w:hAnsi="Segoe Script" w:cs="Times New Roman"/>
          <w:b/>
          <w:color w:val="FF0000"/>
          <w:sz w:val="40"/>
          <w:szCs w:val="40"/>
        </w:rPr>
      </w:pPr>
    </w:p>
    <w:p>
      <w:pPr>
        <w:spacing w:after="0" w:line="240" w:lineRule="auto"/>
        <w:jc w:val="right"/>
        <w:rPr>
          <w:rFonts w:ascii="Segoe Script" w:hAnsi="Segoe Script" w:cs="Times New Roman"/>
          <w:b/>
          <w:color w:val="FF0000"/>
          <w:sz w:val="40"/>
          <w:szCs w:val="40"/>
        </w:rPr>
      </w:pPr>
    </w:p>
    <w:p>
      <w:pPr>
        <w:spacing w:after="0" w:line="240" w:lineRule="auto"/>
        <w:jc w:val="center"/>
        <w:rPr>
          <w:rFonts w:ascii="Segoe Script" w:hAnsi="Segoe Script" w:cs="Times New Roman"/>
          <w:b/>
          <w:color w:val="FF0000"/>
          <w:sz w:val="52"/>
          <w:szCs w:val="52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b/>
          <w:bCs/>
          <w:sz w:val="52"/>
          <w:szCs w:val="52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</w:pPr>
      <w:r>
        <w:rPr>
          <w:b/>
          <w:bCs/>
          <w:sz w:val="52"/>
          <w:szCs w:val="52"/>
          <w:bdr w:val="none" w:color="auto" w:sz="0" w:space="0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>Краткосрочный проект в средней группе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b/>
          <w:bCs/>
          <w:sz w:val="52"/>
          <w:szCs w:val="52"/>
          <w:bdr w:val="none" w:color="auto" w:sz="0" w:space="0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</w:pPr>
      <w:r>
        <w:rPr>
          <w:b/>
          <w:bCs/>
          <w:sz w:val="52"/>
          <w:szCs w:val="52"/>
          <w:bdr w:val="none" w:color="auto" w:sz="0" w:space="0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>«Не</w:t>
      </w:r>
      <w:r>
        <w:rPr>
          <w:rFonts w:hint="default"/>
          <w:b/>
          <w:bCs/>
          <w:sz w:val="52"/>
          <w:szCs w:val="52"/>
          <w:bdr w:val="none" w:color="auto" w:sz="0" w:space="0"/>
          <w:lang w:val="en-US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 xml:space="preserve"> </w:t>
      </w:r>
      <w:r>
        <w:rPr>
          <w:rFonts w:hint="default"/>
          <w:b/>
          <w:bCs/>
          <w:sz w:val="52"/>
          <w:szCs w:val="52"/>
          <w:bdr w:val="none" w:color="auto" w:sz="0" w:space="0"/>
          <w:lang w:val="ru-RU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>шути с огнём!</w:t>
      </w:r>
      <w:r>
        <w:rPr>
          <w:b/>
          <w:bCs/>
          <w:sz w:val="52"/>
          <w:szCs w:val="52"/>
          <w:bdr w:val="none" w:color="auto" w:sz="0" w:space="0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>»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sz w:val="52"/>
          <w:szCs w:val="52"/>
          <w:bdr w:val="none" w:color="auto" w:sz="0" w:space="0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sz w:val="52"/>
          <w:szCs w:val="52"/>
          <w:bdr w:val="none" w:color="auto" w:sz="0" w:space="0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sz w:val="52"/>
          <w:szCs w:val="52"/>
          <w:bdr w:val="none" w:color="auto" w:sz="0" w:space="0"/>
        </w:rPr>
      </w:pPr>
      <w:r>
        <w:drawing>
          <wp:inline distT="0" distB="0" distL="114300" distR="114300">
            <wp:extent cx="3429000" cy="2715260"/>
            <wp:effectExtent l="0" t="0" r="0" b="8890"/>
            <wp:docPr id="4" name="Изображение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5" descr="IMG_26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715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sz w:val="52"/>
          <w:szCs w:val="52"/>
          <w:bdr w:val="none" w:color="auto" w:sz="0" w:space="0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sz w:val="52"/>
          <w:szCs w:val="52"/>
          <w:bdr w:val="none" w:color="auto" w:sz="0" w:space="0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sz w:val="32"/>
          <w:szCs w:val="32"/>
          <w:bdr w:val="none" w:color="auto" w:sz="0" w:space="0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right"/>
        <w:rPr>
          <w:rFonts w:hint="default"/>
          <w:sz w:val="32"/>
          <w:szCs w:val="32"/>
          <w:bdr w:val="none" w:color="auto" w:sz="0" w:space="0"/>
          <w:lang w:val="ru-RU"/>
        </w:rPr>
      </w:pPr>
      <w:r>
        <w:rPr>
          <w:sz w:val="32"/>
          <w:szCs w:val="32"/>
          <w:bdr w:val="none" w:color="auto" w:sz="0" w:space="0"/>
          <w:lang w:val="ru-RU"/>
        </w:rPr>
        <w:t>Воспитатели</w:t>
      </w:r>
      <w:r>
        <w:rPr>
          <w:rFonts w:hint="default"/>
          <w:sz w:val="32"/>
          <w:szCs w:val="32"/>
          <w:bdr w:val="none" w:color="auto" w:sz="0" w:space="0"/>
          <w:lang w:val="ru-RU"/>
        </w:rPr>
        <w:t>: Барышникова Н.А.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right"/>
        <w:rPr>
          <w:rFonts w:hint="default"/>
          <w:sz w:val="32"/>
          <w:szCs w:val="32"/>
          <w:bdr w:val="none" w:color="auto" w:sz="0" w:space="0"/>
          <w:lang w:val="ru-RU"/>
        </w:rPr>
      </w:pPr>
      <w:r>
        <w:rPr>
          <w:rFonts w:hint="default"/>
          <w:sz w:val="32"/>
          <w:szCs w:val="32"/>
          <w:bdr w:val="none" w:color="auto" w:sz="0" w:space="0"/>
          <w:lang w:val="ru-RU"/>
        </w:rPr>
        <w:t>Щуренкова О.Е.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sz w:val="32"/>
          <w:szCs w:val="32"/>
          <w:bdr w:val="none" w:color="auto" w:sz="0" w:space="0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sz w:val="32"/>
          <w:szCs w:val="32"/>
          <w:bdr w:val="none" w:color="auto" w:sz="0" w:space="0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sz w:val="32"/>
          <w:szCs w:val="32"/>
          <w:bdr w:val="none" w:color="auto" w:sz="0" w:space="0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sz w:val="32"/>
          <w:szCs w:val="32"/>
          <w:bdr w:val="none" w:color="auto" w:sz="0" w:space="0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sz w:val="32"/>
          <w:szCs w:val="32"/>
          <w:bdr w:val="none" w:color="auto" w:sz="0" w:space="0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sz w:val="32"/>
          <w:szCs w:val="32"/>
          <w:bdr w:val="none" w:color="auto" w:sz="0" w:space="0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sz w:val="32"/>
          <w:szCs w:val="32"/>
          <w:bdr w:val="none" w:color="auto" w:sz="0" w:space="0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sz w:val="32"/>
          <w:szCs w:val="32"/>
          <w:bdr w:val="none" w:color="auto" w:sz="0" w:space="0"/>
        </w:rPr>
      </w:pPr>
      <w:r>
        <w:rPr>
          <w:sz w:val="32"/>
          <w:szCs w:val="32"/>
          <w:bdr w:val="none" w:color="auto" w:sz="0" w:space="0"/>
          <w:lang w:val="ru-RU"/>
        </w:rPr>
        <w:t>Рузаевка</w:t>
      </w:r>
      <w:r>
        <w:rPr>
          <w:rFonts w:hint="default"/>
          <w:sz w:val="32"/>
          <w:szCs w:val="32"/>
          <w:bdr w:val="none" w:color="auto" w:sz="0" w:space="0"/>
          <w:lang w:val="ru-RU"/>
        </w:rPr>
        <w:t xml:space="preserve"> 2020г.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sz w:val="32"/>
          <w:szCs w:val="32"/>
          <w:bdr w:val="none" w:color="auto" w:sz="0" w:space="0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/>
          <w:bdr w:val="none" w:color="auto" w:sz="0" w:space="0"/>
        </w:rPr>
        <w:t>Название проекта</w:t>
      </w:r>
      <w:r>
        <w:rPr>
          <w:bdr w:val="none" w:color="auto" w:sz="0" w:space="0"/>
        </w:rPr>
        <w:t>: «</w:t>
      </w:r>
      <w:r>
        <w:rPr>
          <w:bdr w:val="none" w:color="auto" w:sz="0" w:space="0"/>
          <w:lang w:val="ru-RU"/>
        </w:rPr>
        <w:t>Не</w:t>
      </w:r>
      <w:r>
        <w:rPr>
          <w:rFonts w:hint="default"/>
          <w:bdr w:val="none" w:color="auto" w:sz="0" w:space="0"/>
          <w:lang w:val="ru-RU"/>
        </w:rPr>
        <w:t xml:space="preserve"> шути с огнём!</w:t>
      </w:r>
      <w:r>
        <w:rPr>
          <w:bdr w:val="none" w:color="auto" w:sz="0" w:space="0"/>
        </w:rPr>
        <w:t>»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Неделя безопасности в детском саду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/>
          <w:bdr w:val="none" w:color="auto" w:sz="0" w:space="0"/>
        </w:rPr>
        <w:t>Вид проекта</w:t>
      </w:r>
      <w:r>
        <w:rPr>
          <w:bdr w:val="none" w:color="auto" w:sz="0" w:space="0"/>
        </w:rPr>
        <w:t>: познавательный, игровой.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Краткосрочный – 1 неделя с1</w:t>
      </w:r>
      <w:r>
        <w:rPr>
          <w:rFonts w:hint="default"/>
          <w:bdr w:val="none" w:color="auto" w:sz="0" w:space="0"/>
          <w:lang w:val="ru-RU"/>
        </w:rPr>
        <w:t>7</w:t>
      </w:r>
      <w:r>
        <w:rPr>
          <w:bdr w:val="none" w:color="auto" w:sz="0" w:space="0"/>
        </w:rPr>
        <w:t>.0</w:t>
      </w:r>
      <w:r>
        <w:rPr>
          <w:rFonts w:hint="default"/>
          <w:bdr w:val="none" w:color="auto" w:sz="0" w:space="0"/>
          <w:lang w:val="ru-RU"/>
        </w:rPr>
        <w:t xml:space="preserve">2 </w:t>
      </w:r>
      <w:r>
        <w:rPr>
          <w:bdr w:val="none" w:color="auto" w:sz="0" w:space="0"/>
        </w:rPr>
        <w:t xml:space="preserve">по </w:t>
      </w:r>
      <w:r>
        <w:rPr>
          <w:rFonts w:hint="default"/>
          <w:bdr w:val="none" w:color="auto" w:sz="0" w:space="0"/>
          <w:lang w:val="ru-RU"/>
        </w:rPr>
        <w:t>21</w:t>
      </w:r>
      <w:r>
        <w:rPr>
          <w:bdr w:val="none" w:color="auto" w:sz="0" w:space="0"/>
        </w:rPr>
        <w:t>.0</w:t>
      </w:r>
      <w:r>
        <w:rPr>
          <w:rFonts w:hint="default"/>
          <w:bdr w:val="none" w:color="auto" w:sz="0" w:space="0"/>
          <w:lang w:val="ru-RU"/>
        </w:rPr>
        <w:t>2</w:t>
      </w:r>
      <w:r>
        <w:rPr>
          <w:bdr w:val="none" w:color="auto" w:sz="0" w:space="0"/>
        </w:rPr>
        <w:t>.20</w:t>
      </w:r>
      <w:r>
        <w:rPr>
          <w:rFonts w:hint="default"/>
          <w:bdr w:val="none" w:color="auto" w:sz="0" w:space="0"/>
          <w:lang w:val="ru-RU"/>
        </w:rPr>
        <w:t>20</w:t>
      </w:r>
      <w:r>
        <w:rPr>
          <w:bdr w:val="none" w:color="auto" w:sz="0" w:space="0"/>
        </w:rPr>
        <w:t>г.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b/>
          <w:bCs/>
        </w:rPr>
      </w:pPr>
      <w:r>
        <w:rPr>
          <w:b/>
          <w:bCs/>
          <w:bdr w:val="none" w:color="auto" w:sz="0" w:space="0"/>
        </w:rPr>
        <w:t>Участники проекта: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default"/>
          <w:lang w:val="ru-RU"/>
        </w:rPr>
      </w:pPr>
      <w:r>
        <w:rPr>
          <w:lang w:val="ru-RU"/>
        </w:rPr>
        <w:t>Дети</w:t>
      </w:r>
      <w:r>
        <w:rPr>
          <w:rFonts w:hint="default"/>
          <w:lang w:val="ru-RU"/>
        </w:rPr>
        <w:t>,в</w:t>
      </w:r>
      <w:r>
        <w:rPr>
          <w:bdr w:val="none" w:color="auto" w:sz="0" w:space="0"/>
        </w:rPr>
        <w:t>оспитатели</w:t>
      </w:r>
      <w:r>
        <w:rPr>
          <w:rFonts w:hint="default"/>
          <w:bdr w:val="none" w:color="auto" w:sz="0" w:space="0"/>
          <w:lang w:val="ru-RU"/>
        </w:rPr>
        <w:t>.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b/>
          <w:bCs/>
        </w:rPr>
      </w:pPr>
      <w:r>
        <w:rPr>
          <w:b/>
          <w:bCs/>
          <w:bdr w:val="none" w:color="auto" w:sz="0" w:space="0"/>
        </w:rPr>
        <w:t>Актуальность проблемы: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color w:val="000000"/>
          <w:bdr w:val="none" w:color="auto" w:sz="0" w:space="0"/>
        </w:rPr>
        <w:t>Маленькие дети – большие фантазеры! По количеству придуманных игр в минуту они обойдут любого, даже самого опытного массовика-затейника. Но, к сожалению, не все детские забавы безопасны. Любопытство и тяга к ярким впечатлениям могут привести к опасной шалости – игре с огнем! Именно поэтому, начиная с самого раннего возраста, очень важно обучить ребенка навыкам осторожного обращения с огнем, объяснить ему причины пожара и правила поведения при его возникновении.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/>
          <w:bdr w:val="none" w:color="auto" w:sz="0" w:space="0"/>
        </w:rPr>
        <w:t>Цель проекта</w:t>
      </w:r>
      <w:r>
        <w:rPr>
          <w:bdr w:val="none" w:color="auto" w:sz="0" w:space="0"/>
        </w:rPr>
        <w:t>: формирование у детей осознанного и ответственного отношения к выполнению правил пожарной безопасности. Вооружить знаниями, умениями и навыками необходимыми для действия в экстремальных ситуациях.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/>
          <w:bdr w:val="none" w:color="auto" w:sz="0" w:space="0"/>
        </w:rPr>
        <w:t>Задачи проекта</w:t>
      </w:r>
      <w:r>
        <w:rPr>
          <w:bdr w:val="none" w:color="auto" w:sz="0" w:space="0"/>
        </w:rPr>
        <w:t>: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Дать детям знания о правилах безопасного поведения;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Выработать у детей подсознательную привычку в соблюдении пожарной безопасности;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Сформировать умения действовать в тех или иных ситуациях.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default"/>
          <w:lang w:val="ru-RU"/>
        </w:rPr>
      </w:pPr>
      <w:r>
        <w:rPr>
          <w:b/>
          <w:bdr w:val="none" w:color="auto" w:sz="0" w:space="0"/>
        </w:rPr>
        <w:t>Подготовительный этап</w:t>
      </w:r>
      <w:r>
        <w:rPr>
          <w:bdr w:val="none" w:color="auto" w:sz="0" w:space="0"/>
        </w:rPr>
        <w:t>:Создание условий для реализации проекта, подбор методической литературы, пособий, дидактических и настольно – печатных игр, детской литературы, загадок, пословиц и поговорок</w:t>
      </w:r>
      <w:r>
        <w:rPr>
          <w:rFonts w:hint="default"/>
          <w:bdr w:val="none" w:color="auto" w:sz="0" w:space="0"/>
          <w:lang w:val="ru-RU"/>
        </w:rPr>
        <w:t>.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Организация развивающей среды, подбор пособий и инвентаря, пополнение уголка безопасности, подборка художественной литературы, иллюстраций по пожарной тематике.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/>
          <w:bdr w:val="none" w:color="auto" w:sz="0" w:space="0"/>
        </w:rPr>
        <w:t>Практический этап реализации проекта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Цель: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Помочь детям запомнить правила пожарной безопасности.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Воспитывать чувство осторожности и самосохранения.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Воспитывать чувства благодарности людям, которые помогают нам в трудных ситуациях.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Развивать творческие способности дошкольников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Прививать практические навыки поведения детей при возникновении пожара.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Учить элементарным действиям по тушению очага возгорания.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Вовлечь их в образовательный процесс ДОУ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28"/>
          <w:szCs w:val="28"/>
        </w:rPr>
      </w:pPr>
      <w:r>
        <w:rPr>
          <w:b/>
          <w:sz w:val="28"/>
          <w:szCs w:val="28"/>
          <w:bdr w:val="none" w:color="auto" w:sz="0" w:space="0"/>
        </w:rPr>
        <w:t>Понедельник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/>
          <w:u w:val="single"/>
          <w:bdr w:val="none" w:color="auto" w:sz="0" w:space="0"/>
        </w:rPr>
        <w:t>Тема: «Пожароопасные предметы. Спички»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u w:val="single"/>
          <w:bdr w:val="none" w:color="auto" w:sz="0" w:space="0"/>
        </w:rPr>
        <w:t>Цель:</w:t>
      </w:r>
      <w:r>
        <w:rPr>
          <w:bdr w:val="none" w:color="auto" w:sz="0" w:space="0"/>
        </w:rPr>
        <w:t> Познакомить детей с пожароопасными предметами «Спичка». Формировать чувство опасности огня. Дать понять: нельзя пользоваться самостоятельно.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/>
          <w:bdr w:val="none" w:color="auto" w:sz="0" w:space="0"/>
        </w:rPr>
        <w:t>Беседа</w:t>
      </w:r>
      <w:r>
        <w:rPr>
          <w:bdr w:val="none" w:color="auto" w:sz="0" w:space="0"/>
        </w:rPr>
        <w:t> «Эта спичка – невеличка»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Цель: Рассказать детям, для чего люди используют спички, разъяснить их опасность. Помочь понять, что спички для детей не игрушка. Через чтение произведений и рассматривание иллюстраций показать, какой вред приносит неосторожное обращение с огнём.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28"/>
          <w:szCs w:val="28"/>
        </w:rPr>
      </w:pPr>
      <w:r>
        <w:rPr>
          <w:b/>
          <w:sz w:val="28"/>
          <w:szCs w:val="28"/>
          <w:bdr w:val="none" w:color="auto" w:sz="0" w:space="0"/>
        </w:rPr>
        <w:t>Вторник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/>
          <w:u w:val="single"/>
          <w:bdr w:val="none" w:color="auto" w:sz="0" w:space="0"/>
        </w:rPr>
        <w:t>Тема: </w:t>
      </w:r>
      <w:r>
        <w:rPr>
          <w:u w:val="single"/>
          <w:bdr w:val="none" w:color="auto" w:sz="0" w:space="0"/>
        </w:rPr>
        <w:t>«Кто они пожарные?!»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Цель: Дать понятие о пожарнике, ознакомление с одеждой пожарника.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Рассматривание иллюстраций с изображением пожарника, пожарной машиной.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/>
          <w:bdr w:val="none" w:color="auto" w:sz="0" w:space="0"/>
        </w:rPr>
        <w:t>Загадки.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/>
          <w:bdr w:val="none" w:color="auto" w:sz="0" w:space="0"/>
        </w:rPr>
        <w:t>Строительная игра: </w:t>
      </w:r>
      <w:r>
        <w:rPr>
          <w:bdr w:val="none" w:color="auto" w:sz="0" w:space="0"/>
        </w:rPr>
        <w:t>«Гараж для пожарных машин».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color w:val="000000"/>
          <w:bdr w:val="none" w:color="auto" w:sz="0" w:space="0"/>
        </w:rPr>
        <w:t>Цель: Способствовать развитию элементарных конструктивных навыков в процессе действия со строительными деталями крупно-габаритных модулей.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/>
          <w:bdr w:val="none" w:color="auto" w:sz="0" w:space="0"/>
        </w:rPr>
        <w:t>Чтение стихотворения</w:t>
      </w:r>
      <w:r>
        <w:rPr>
          <w:bdr w:val="none" w:color="auto" w:sz="0" w:space="0"/>
        </w:rPr>
        <w:t> «ПОЖАРНЫЙ» (Л. КУКЛИН)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28"/>
          <w:szCs w:val="28"/>
        </w:rPr>
      </w:pPr>
      <w:r>
        <w:rPr>
          <w:b/>
          <w:sz w:val="28"/>
          <w:szCs w:val="28"/>
          <w:bdr w:val="none" w:color="auto" w:sz="0" w:space="0"/>
        </w:rPr>
        <w:t>Среда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/>
          <w:u w:val="single"/>
          <w:bdr w:val="none" w:color="auto" w:sz="0" w:space="0"/>
        </w:rPr>
        <w:t>Тема:</w:t>
      </w:r>
      <w:r>
        <w:rPr>
          <w:u w:val="single"/>
          <w:bdr w:val="none" w:color="auto" w:sz="0" w:space="0"/>
        </w:rPr>
        <w:t> «Пожар»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u w:val="single"/>
          <w:bdr w:val="none" w:color="auto" w:sz="0" w:space="0"/>
        </w:rPr>
        <w:t>Цель:</w:t>
      </w:r>
      <w:r>
        <w:rPr>
          <w:bdr w:val="none" w:color="auto" w:sz="0" w:space="0"/>
        </w:rPr>
        <w:t> Дать детям первоначальные знания о том, как действовать во время пожара.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/>
          <w:bdr w:val="none" w:color="auto" w:sz="0" w:space="0"/>
        </w:rPr>
        <w:t>Чтение стихотворения </w:t>
      </w:r>
      <w:r>
        <w:rPr>
          <w:bdr w:val="none" w:color="auto" w:sz="0" w:space="0"/>
        </w:rPr>
        <w:t>«Кошкин дом».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default"/>
          <w:b/>
          <w:sz w:val="24"/>
          <w:szCs w:val="24"/>
          <w:bdr w:val="none" w:color="auto" w:sz="0" w:space="0"/>
          <w:lang w:val="ru-RU"/>
        </w:rPr>
      </w:pPr>
      <w:r>
        <w:rPr>
          <w:b/>
          <w:sz w:val="24"/>
          <w:szCs w:val="24"/>
          <w:bdr w:val="none" w:color="auto" w:sz="0" w:space="0"/>
          <w:lang w:val="ru-RU"/>
        </w:rPr>
        <w:t>НОД</w:t>
      </w:r>
      <w:r>
        <w:rPr>
          <w:rFonts w:hint="default"/>
          <w:b/>
          <w:sz w:val="24"/>
          <w:szCs w:val="24"/>
          <w:bdr w:val="none" w:color="auto" w:sz="0" w:space="0"/>
          <w:lang w:val="ru-RU"/>
        </w:rPr>
        <w:t xml:space="preserve"> Аппликация на тему: « Огнетушитель»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default"/>
          <w:b/>
          <w:sz w:val="24"/>
          <w:szCs w:val="24"/>
          <w:bdr w:val="none" w:color="auto" w:sz="0" w:space="0"/>
          <w:lang w:val="ru-RU"/>
        </w:rPr>
      </w:pPr>
      <w:r>
        <w:rPr>
          <w:rFonts w:hint="default"/>
          <w:b w:val="0"/>
          <w:bCs/>
          <w:sz w:val="24"/>
          <w:szCs w:val="24"/>
          <w:u w:val="single"/>
          <w:bdr w:val="none" w:color="auto" w:sz="0" w:space="0"/>
          <w:lang w:val="ru-RU"/>
        </w:rPr>
        <w:t>Це</w:t>
      </w:r>
      <w:r>
        <w:rPr>
          <w:rFonts w:hint="default"/>
          <w:b w:val="0"/>
          <w:bCs/>
          <w:sz w:val="24"/>
          <w:szCs w:val="24"/>
          <w:u w:val="single"/>
          <w:lang w:val="ru-RU"/>
        </w:rPr>
        <w:t>ль</w:t>
      </w:r>
      <w:r>
        <w:rPr>
          <w:rFonts w:hint="default"/>
          <w:b w:val="0"/>
          <w:bCs/>
          <w:sz w:val="24"/>
          <w:szCs w:val="24"/>
          <w:lang w:val="ru-RU"/>
        </w:rPr>
        <w:t>: уметь конструировать огнетушитель из  цветной бумаги</w:t>
      </w:r>
      <w:r>
        <w:rPr>
          <w:rFonts w:hint="default"/>
          <w:b/>
          <w:sz w:val="24"/>
          <w:szCs w:val="24"/>
          <w:bdr w:val="none" w:color="auto" w:sz="0" w:space="0"/>
          <w:lang w:val="ru-RU"/>
        </w:rPr>
        <w:t>.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28"/>
          <w:szCs w:val="28"/>
        </w:rPr>
      </w:pPr>
      <w:r>
        <w:rPr>
          <w:b/>
          <w:sz w:val="28"/>
          <w:szCs w:val="28"/>
          <w:bdr w:val="none" w:color="auto" w:sz="0" w:space="0"/>
        </w:rPr>
        <w:t>Четверг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/>
          <w:u w:val="single"/>
          <w:bdr w:val="none" w:color="auto" w:sz="0" w:space="0"/>
        </w:rPr>
        <w:t>Тема:</w:t>
      </w:r>
      <w:r>
        <w:rPr>
          <w:u w:val="single"/>
          <w:bdr w:val="none" w:color="auto" w:sz="0" w:space="0"/>
        </w:rPr>
        <w:t> «Беседа о добром и злом огне»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u w:val="single"/>
          <w:bdr w:val="none" w:color="auto" w:sz="0" w:space="0"/>
        </w:rPr>
        <w:t>Цель:</w:t>
      </w:r>
      <w:r>
        <w:rPr>
          <w:bdr w:val="none" w:color="auto" w:sz="0" w:space="0"/>
        </w:rPr>
        <w:t> Предостеречь детей от возможных пожаров, ожогов, испуга и других проблем, связанных с огнем, с помощью иллюстрации.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b/>
          <w:bCs/>
        </w:rPr>
      </w:pPr>
      <w:r>
        <w:rPr>
          <w:b/>
          <w:bCs/>
          <w:bdr w:val="none" w:color="auto" w:sz="0" w:space="0"/>
        </w:rPr>
        <w:t>Чтение рассказа «Как человек подружился с огнем»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u w:val="single"/>
          <w:bdr w:val="none" w:color="auto" w:sz="0" w:space="0"/>
        </w:rPr>
        <w:t>Цель:</w:t>
      </w:r>
      <w:r>
        <w:rPr>
          <w:bdr w:val="none" w:color="auto" w:sz="0" w:space="0"/>
        </w:rPr>
        <w:t xml:space="preserve"> совместное обсуждение значений пословиц.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/>
          <w:bdr w:val="none" w:color="auto" w:sz="0" w:space="0"/>
        </w:rPr>
        <w:t>Пятница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/>
          <w:u w:val="single"/>
          <w:bdr w:val="none" w:color="auto" w:sz="0" w:space="0"/>
        </w:rPr>
        <w:t>Тема: </w:t>
      </w:r>
      <w:r>
        <w:rPr>
          <w:u w:val="single"/>
          <w:bdr w:val="none" w:color="auto" w:sz="0" w:space="0"/>
        </w:rPr>
        <w:t>«Огонь»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u w:val="single"/>
          <w:bdr w:val="none" w:color="auto" w:sz="0" w:space="0"/>
        </w:rPr>
        <w:t>Цель:</w:t>
      </w:r>
      <w:r>
        <w:rPr>
          <w:bdr w:val="none" w:color="auto" w:sz="0" w:space="0"/>
        </w:rPr>
        <w:t> формировать элементарные знания об опасности шалости с огнем, об опасных последствиях пожаров в доме.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/>
          <w:bdr w:val="none" w:color="auto" w:sz="0" w:space="0"/>
        </w:rPr>
        <w:t>Дидактическая игра</w:t>
      </w:r>
      <w:r>
        <w:rPr>
          <w:bdr w:val="none" w:color="auto" w:sz="0" w:space="0"/>
        </w:rPr>
        <w:t> «Огнеопасные предметы».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bdr w:val="none" w:color="auto" w:sz="0" w:space="0"/>
        </w:rPr>
      </w:pPr>
      <w:r>
        <w:rPr>
          <w:bdr w:val="none" w:color="auto" w:sz="0" w:space="0"/>
        </w:rPr>
        <w:t>Цель: научить детей среди опасных предметов находить те, которые очень часто являются причиной пожара. Развивать логическое мышление.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default"/>
          <w:bdr w:val="none" w:color="auto" w:sz="0" w:space="0"/>
          <w:lang w:val="en-US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SimSun" w:cs="Times New Roman"/>
          <w:b/>
          <w:bCs/>
          <w:i w:val="0"/>
          <w:caps w:val="0"/>
          <w:color w:val="303F50"/>
          <w:spacing w:val="0"/>
          <w:sz w:val="24"/>
          <w:szCs w:val="24"/>
          <w:shd w:val="clear" w:fill="FFFFFF"/>
          <w:lang w:val="ru-RU"/>
        </w:rPr>
        <w:t>Подводя итоги</w:t>
      </w:r>
      <w:r>
        <w:rPr>
          <w:rFonts w:hint="default" w:ascii="Times New Roman" w:hAnsi="Times New Roman" w:eastAsia="SimSun" w:cs="Times New Roman"/>
          <w:i w:val="0"/>
          <w:caps w:val="0"/>
          <w:color w:val="303F50"/>
          <w:spacing w:val="0"/>
          <w:sz w:val="24"/>
          <w:szCs w:val="24"/>
          <w:shd w:val="clear" w:fill="FFFFFF"/>
          <w:lang w:val="ru-RU"/>
        </w:rPr>
        <w:t xml:space="preserve"> можно отметить, что в</w:t>
      </w:r>
      <w:r>
        <w:rPr>
          <w:rFonts w:hint="default" w:ascii="Times New Roman" w:hAnsi="Times New Roman" w:eastAsia="SimSun" w:cs="Times New Roman"/>
          <w:i w:val="0"/>
          <w:caps w:val="0"/>
          <w:color w:val="303F50"/>
          <w:spacing w:val="0"/>
          <w:sz w:val="24"/>
          <w:szCs w:val="24"/>
          <w:shd w:val="clear" w:fill="FFFFFF"/>
        </w:rPr>
        <w:t xml:space="preserve"> группе накоплен достаточный наглядный, методический материал по ознакомлению дошкольников с правилами противопожарной безопасности. Проект позволи</w:t>
      </w:r>
      <w:r>
        <w:rPr>
          <w:rFonts w:hint="default" w:ascii="Times New Roman" w:hAnsi="Times New Roman" w:eastAsia="SimSun" w:cs="Times New Roman"/>
          <w:i w:val="0"/>
          <w:caps w:val="0"/>
          <w:color w:val="303F50"/>
          <w:spacing w:val="0"/>
          <w:sz w:val="24"/>
          <w:szCs w:val="24"/>
          <w:shd w:val="clear" w:fill="FFFFFF"/>
          <w:lang w:val="ru-RU"/>
        </w:rPr>
        <w:t>л</w:t>
      </w:r>
      <w:r>
        <w:rPr>
          <w:rFonts w:hint="default" w:ascii="Times New Roman" w:hAnsi="Times New Roman" w:eastAsia="SimSun" w:cs="Times New Roman"/>
          <w:i w:val="0"/>
          <w:caps w:val="0"/>
          <w:color w:val="303F50"/>
          <w:spacing w:val="0"/>
          <w:sz w:val="24"/>
          <w:szCs w:val="24"/>
          <w:shd w:val="clear" w:fill="FFFFFF"/>
        </w:rPr>
        <w:t xml:space="preserve"> на основе интегрированного подхода реализовать идею формирования у детей осознанного отношения к себе как субъекту противопожарной безопасности.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3028315" cy="4039870"/>
            <wp:effectExtent l="0" t="0" r="635" b="17780"/>
            <wp:docPr id="14" name="Изображение 1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 14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28315" cy="403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t xml:space="preserve">     </w:t>
      </w:r>
      <w:r>
        <w:rPr>
          <w:rFonts w:hint="default"/>
          <w:lang w:val="ru-RU"/>
        </w:rPr>
        <w:drawing>
          <wp:inline distT="0" distB="0" distL="114300" distR="114300">
            <wp:extent cx="3038475" cy="4052570"/>
            <wp:effectExtent l="0" t="0" r="9525" b="5080"/>
            <wp:docPr id="15" name="Изображение 1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 15" descr="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405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default"/>
          <w:lang w:val="ru-RU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default"/>
          <w:lang w:val="ru-RU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3504565" cy="2583180"/>
            <wp:effectExtent l="0" t="0" r="635" b="7620"/>
            <wp:docPr id="18" name="Изображение 1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 18" descr="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04565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3526790" cy="2645410"/>
            <wp:effectExtent l="0" t="0" r="16510" b="2540"/>
            <wp:docPr id="16" name="Изображение 1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 16" descr="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26790" cy="264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right"/>
        <w:rPr>
          <w:rFonts w:hint="default"/>
          <w:lang w:val="ru-RU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right"/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3641725" cy="2731770"/>
            <wp:effectExtent l="0" t="0" r="15875" b="11430"/>
            <wp:docPr id="17" name="Изображение 1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 17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41725" cy="273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right"/>
        <w:rPr>
          <w:rFonts w:hint="default"/>
          <w:lang w:val="ru-RU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default"/>
          <w:lang w:val="ru-RU"/>
        </w:rPr>
      </w:pPr>
      <w:bookmarkStart w:id="0" w:name="_GoBack"/>
      <w:r>
        <w:rPr>
          <w:rFonts w:hint="default"/>
          <w:lang w:val="ru-RU"/>
        </w:rPr>
        <w:drawing>
          <wp:inline distT="0" distB="0" distL="114300" distR="114300">
            <wp:extent cx="4839970" cy="3630295"/>
            <wp:effectExtent l="0" t="0" r="17780" b="8255"/>
            <wp:docPr id="13" name="Изображение 1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 13" descr="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39970" cy="363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85" w:lineRule="atLeast"/>
        <w:ind w:left="0" w:right="0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85" w:lineRule="atLeast"/>
        <w:ind w:left="0" w:right="0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85" w:lineRule="atLeast"/>
        <w:ind w:left="0" w:right="0"/>
      </w:pPr>
    </w:p>
    <w:p>
      <w:pPr>
        <w:spacing w:line="360" w:lineRule="auto"/>
        <w:jc w:val="both"/>
        <w:rPr>
          <w:rFonts w:hint="default" w:ascii="Times New Roman" w:hAnsi="Times New Roman" w:cs="Times New Roman"/>
          <w:sz w:val="28"/>
          <w:szCs w:val="28"/>
          <w:lang w:val="en-US"/>
        </w:rPr>
      </w:pPr>
    </w:p>
    <w:sectPr>
      <w:pgSz w:w="11906" w:h="16838"/>
      <w:pgMar w:top="284" w:right="284" w:bottom="284" w:left="284" w:header="709" w:footer="709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43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CC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Segoe Script">
    <w:panose1 w:val="020B0504020000000003"/>
    <w:charset w:val="CC"/>
    <w:family w:val="swiss"/>
    <w:pitch w:val="default"/>
    <w:sig w:usb0="0000028F" w:usb1="00000000" w:usb2="00000000" w:usb3="00000000" w:csb0="0000009F" w:csb1="00000000"/>
  </w:font>
  <w:font w:name="Courier New">
    <w:panose1 w:val="02070309020205020404"/>
    <w:charset w:val="CC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ylfaen">
    <w:panose1 w:val="010A0502050306030303"/>
    <w:charset w:val="00"/>
    <w:family w:val="roman"/>
    <w:pitch w:val="default"/>
    <w:sig w:usb0="04000687" w:usb1="00000000" w:usb2="00000000" w:usb3="00000000" w:csb0="2000009F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Verdana">
    <w:panose1 w:val="020B0604030504040204"/>
    <w:charset w:val="00"/>
    <w:family w:val="auto"/>
    <w:pitch w:val="default"/>
    <w:sig w:usb0="A10006FF" w:usb1="4000205B" w:usb2="00000010" w:usb3="00000000" w:csb0="2000019F" w:csb1="00000000"/>
  </w:font>
  <w:font w:name="Dotum">
    <w:panose1 w:val="020B0600000101010101"/>
    <w:charset w:val="81"/>
    <w:family w:val="auto"/>
    <w:pitch w:val="default"/>
    <w:sig w:usb0="B00002AF" w:usb1="69D77CFB" w:usb2="00000030" w:usb3="00000000" w:csb0="4008009F" w:csb1="DFD7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 w:val="1"/>
  <w:bordersDoNotSurroundHeader w:val="0"/>
  <w:bordersDoNotSurroundFooter w:val="0"/>
  <w:documentProtection w:enforcement="0"/>
  <w:defaultTabStop w:val="708"/>
  <w:drawingGridHorizontalSpacing w:val="11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doNotUseIndentAsNumberingTabStop/>
    <w:useAltKinsokuLineBreakRules/>
    <w:compatSetting w:name="compatibilityMode" w:uri="http://schemas.microsoft.com/office/word" w:val="12"/>
  </w:compat>
  <w:rsids>
    <w:rsidRoot w:val="004E37AF"/>
    <w:rsid w:val="00007B28"/>
    <w:rsid w:val="00065976"/>
    <w:rsid w:val="000F07A9"/>
    <w:rsid w:val="00224B01"/>
    <w:rsid w:val="00252AD7"/>
    <w:rsid w:val="00343729"/>
    <w:rsid w:val="004D22D7"/>
    <w:rsid w:val="004E37AF"/>
    <w:rsid w:val="00551F68"/>
    <w:rsid w:val="005964C9"/>
    <w:rsid w:val="006638E5"/>
    <w:rsid w:val="00B034AB"/>
    <w:rsid w:val="00B41E3F"/>
    <w:rsid w:val="00B54AFA"/>
    <w:rsid w:val="00DC40D5"/>
    <w:rsid w:val="00DE1E9A"/>
    <w:rsid w:val="00E42756"/>
    <w:rsid w:val="00E754AD"/>
    <w:rsid w:val="00FC69FF"/>
    <w:rsid w:val="689442C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6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3">
    <w:name w:val="Normal (Web)"/>
    <w:semiHidden/>
    <w:unhideWhenUsed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szCs w:val="24"/>
      <w:lang w:val="en-US" w:eastAsia="zh-CN" w:bidi="ar"/>
    </w:rPr>
  </w:style>
  <w:style w:type="character" w:customStyle="1" w:styleId="6">
    <w:name w:val="Текст выноски Знак"/>
    <w:basedOn w:val="4"/>
    <w:link w:val="2"/>
    <w:semiHidden/>
    <w:uiPriority w:val="99"/>
    <w:rPr>
      <w:rFonts w:ascii="Tahoma" w:hAnsi="Tahoma" w:cs="Tahoma"/>
      <w:sz w:val="16"/>
      <w:szCs w:val="16"/>
    </w:rPr>
  </w:style>
  <w:style w:type="paragraph" w:styleId="7">
    <w:name w:val="List Paragraph"/>
    <w:basedOn w:val="1"/>
    <w:qFormat/>
    <w:uiPriority w:val="34"/>
    <w:pPr>
      <w:ind w:left="720"/>
      <w:contextualSpacing/>
    </w:pPr>
  </w:style>
  <w:style w:type="paragraph" w:styleId="8">
    <w:name w:val="No Spacing"/>
    <w:qFormat/>
    <w:uiPriority w:val="1"/>
    <w:pPr>
      <w:spacing w:after="0" w:line="240" w:lineRule="auto"/>
    </w:pPr>
    <w:rPr>
      <w:rFonts w:ascii="Calibri" w:hAnsi="Calibri" w:eastAsia="Times New Roman" w:cs="Times New Roman"/>
      <w:sz w:val="22"/>
      <w:szCs w:val="22"/>
      <w:lang w:val="ru-RU" w:eastAsia="ru-RU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2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3768F94-623C-4D55-80B1-121AF809D11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DOM</Company>
  <Pages>1</Pages>
  <Words>1474</Words>
  <Characters>8405</Characters>
  <Lines>70</Lines>
  <Paragraphs>19</Paragraphs>
  <TotalTime>3</TotalTime>
  <ScaleCrop>false</ScaleCrop>
  <LinksUpToDate>false</LinksUpToDate>
  <CharactersWithSpaces>9860</CharactersWithSpaces>
  <Application>WPS Office_11.2.0.9150_F1E327BC-269C-435d-A152-05C5408002CA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2010-03-11T18:41:00Z</dcterms:created>
  <dc:creator>NATA</dc:creator>
  <cp:lastModifiedBy>ОЛЬГА</cp:lastModifiedBy>
  <cp:lastPrinted>2010-03-11T19:18:00Z</cp:lastPrinted>
  <dcterms:modified xsi:type="dcterms:W3CDTF">2020-02-19T14:28:50Z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1049-11.2.0.9150</vt:lpwstr>
  </property>
</Properties>
</file>