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C7" w:rsidRPr="0072762F" w:rsidRDefault="00F632C7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632C7" w:rsidRPr="0072762F" w:rsidRDefault="00F632C7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632C7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(ФЭМП) 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D634F2" w:rsidRDefault="00F632C7" w:rsidP="00D634F2">
      <w:pPr>
        <w:jc w:val="center"/>
        <w:outlineLvl w:val="0"/>
        <w:rPr>
          <w:rFonts w:ascii="Times New Roman" w:hAnsi="Times New Roman" w:cs="Times New Roman"/>
          <w:i/>
          <w:color w:val="000000"/>
          <w:sz w:val="56"/>
          <w:szCs w:val="56"/>
        </w:rPr>
      </w:pPr>
      <w:r w:rsidRPr="00D634F2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="00D634F2">
        <w:rPr>
          <w:rFonts w:ascii="Times New Roman" w:hAnsi="Times New Roman" w:cs="Times New Roman"/>
          <w:i/>
          <w:color w:val="000000"/>
          <w:sz w:val="56"/>
          <w:szCs w:val="56"/>
        </w:rPr>
        <w:t>О</w:t>
      </w:r>
      <w:r w:rsidR="00D634F2" w:rsidRPr="00D634F2">
        <w:rPr>
          <w:rFonts w:ascii="Times New Roman" w:hAnsi="Times New Roman" w:cs="Times New Roman"/>
          <w:i/>
          <w:color w:val="000000"/>
          <w:sz w:val="56"/>
          <w:szCs w:val="56"/>
        </w:rPr>
        <w:t>тношения рядом стоящих чисел</w:t>
      </w:r>
    </w:p>
    <w:p w:rsidR="00F632C7" w:rsidRPr="00D634F2" w:rsidRDefault="00D634F2" w:rsidP="00D634F2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D634F2">
        <w:rPr>
          <w:rFonts w:ascii="Times New Roman" w:hAnsi="Times New Roman" w:cs="Times New Roman"/>
          <w:i/>
          <w:color w:val="000000"/>
          <w:sz w:val="56"/>
          <w:szCs w:val="56"/>
        </w:rPr>
        <w:t xml:space="preserve"> в пределах 10</w:t>
      </w:r>
      <w:r w:rsidR="00F632C7" w:rsidRPr="00D634F2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F632C7" w:rsidRPr="0072762F" w:rsidRDefault="00F632C7" w:rsidP="00F632C7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7B69E7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</w:p>
    <w:p w:rsidR="00F632C7" w:rsidRPr="0072762F" w:rsidRDefault="00F632C7" w:rsidP="00F632C7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F632C7" w:rsidRPr="0072762F" w:rsidRDefault="00F632C7" w:rsidP="00F632C7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Default="00F632C7" w:rsidP="00F632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Default="00F632C7" w:rsidP="00F632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F632C7" w:rsidRPr="00816CA6" w:rsidRDefault="007B69E7" w:rsidP="00816C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816CA6">
        <w:rPr>
          <w:rFonts w:ascii="Times New Roman" w:hAnsi="Times New Roman" w:cs="Times New Roman"/>
          <w:sz w:val="28"/>
          <w:szCs w:val="28"/>
        </w:rPr>
        <w:t>«</w:t>
      </w:r>
      <w:r w:rsidR="00D634F2" w:rsidRPr="00D634F2">
        <w:rPr>
          <w:rFonts w:ascii="Times New Roman" w:hAnsi="Times New Roman" w:cs="Times New Roman"/>
          <w:color w:val="000000"/>
          <w:sz w:val="28"/>
          <w:szCs w:val="28"/>
        </w:rPr>
        <w:t>Отношения рядом стоящих чисел в пределах 10</w:t>
      </w:r>
      <w:r w:rsidRPr="00816CA6">
        <w:rPr>
          <w:rFonts w:ascii="Times New Roman" w:hAnsi="Times New Roman" w:cs="Times New Roman"/>
          <w:sz w:val="28"/>
          <w:szCs w:val="28"/>
        </w:rPr>
        <w:t>»</w:t>
      </w:r>
      <w:r w:rsidR="009861B7" w:rsidRPr="0081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B7" w:rsidRPr="00816CA6" w:rsidRDefault="009861B7" w:rsidP="00816CA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6CA6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D634F2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  <w:r w:rsidRPr="0081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B7" w:rsidRPr="00816CA6" w:rsidRDefault="009861B7" w:rsidP="00816C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CA6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9861B7" w:rsidRPr="00834AE7" w:rsidRDefault="009861B7" w:rsidP="009861B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9861B7">
        <w:rPr>
          <w:i/>
          <w:color w:val="000000"/>
          <w:sz w:val="28"/>
          <w:szCs w:val="28"/>
          <w:u w:val="single"/>
        </w:rPr>
        <w:t xml:space="preserve"> </w:t>
      </w:r>
      <w:r w:rsidRPr="00514CBE">
        <w:rPr>
          <w:i/>
          <w:color w:val="000000"/>
          <w:sz w:val="28"/>
          <w:szCs w:val="28"/>
          <w:u w:val="single"/>
        </w:rPr>
        <w:t>Образовательные:</w:t>
      </w:r>
      <w:r w:rsidRPr="00514CBE">
        <w:rPr>
          <w:i/>
          <w:color w:val="000000"/>
          <w:sz w:val="28"/>
          <w:szCs w:val="28"/>
        </w:rPr>
        <w:t xml:space="preserve"> </w:t>
      </w:r>
      <w:r w:rsidR="00D634F2">
        <w:rPr>
          <w:i/>
          <w:color w:val="000000"/>
          <w:sz w:val="28"/>
          <w:szCs w:val="28"/>
        </w:rPr>
        <w:t>З</w:t>
      </w:r>
      <w:r w:rsidR="00D634F2">
        <w:rPr>
          <w:color w:val="000000"/>
          <w:sz w:val="28"/>
          <w:szCs w:val="28"/>
        </w:rPr>
        <w:t xml:space="preserve">акреплять </w:t>
      </w:r>
      <w:r w:rsidRPr="00834AE7">
        <w:rPr>
          <w:color w:val="000000"/>
          <w:sz w:val="28"/>
          <w:szCs w:val="28"/>
        </w:rPr>
        <w:t xml:space="preserve"> понима</w:t>
      </w:r>
      <w:r w:rsidR="00D634F2">
        <w:rPr>
          <w:color w:val="000000"/>
          <w:sz w:val="28"/>
          <w:szCs w:val="28"/>
        </w:rPr>
        <w:t>ние отношений</w:t>
      </w:r>
      <w:r w:rsidRPr="00834AE7">
        <w:rPr>
          <w:color w:val="000000"/>
          <w:sz w:val="28"/>
          <w:szCs w:val="28"/>
        </w:rPr>
        <w:t xml:space="preserve"> рядом стоящих чисел в пределах 10.</w:t>
      </w:r>
      <w:r>
        <w:rPr>
          <w:color w:val="000000"/>
          <w:sz w:val="28"/>
          <w:szCs w:val="28"/>
        </w:rPr>
        <w:t xml:space="preserve"> </w:t>
      </w:r>
      <w:r w:rsidRPr="00834AE7">
        <w:rPr>
          <w:color w:val="000000"/>
          <w:sz w:val="28"/>
          <w:szCs w:val="28"/>
        </w:rPr>
        <w:t>Совершенствовать умение сравнивать величину предметов по представлению.</w:t>
      </w:r>
    </w:p>
    <w:p w:rsidR="009861B7" w:rsidRDefault="009861B7" w:rsidP="009861B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4CBE">
        <w:rPr>
          <w:i/>
          <w:color w:val="000000"/>
          <w:sz w:val="28"/>
          <w:szCs w:val="28"/>
          <w:u w:val="single"/>
        </w:rPr>
        <w:t>Развивающие:</w:t>
      </w:r>
      <w:r w:rsidRPr="00514CBE">
        <w:rPr>
          <w:color w:val="000000"/>
          <w:sz w:val="28"/>
          <w:szCs w:val="28"/>
        </w:rPr>
        <w:t xml:space="preserve"> </w:t>
      </w:r>
      <w:r w:rsidRPr="00834AE7">
        <w:rPr>
          <w:color w:val="000000"/>
          <w:sz w:val="28"/>
          <w:szCs w:val="28"/>
        </w:rPr>
        <w:t>Закреплять умение делить круг и квадрат на две и четыре равные части, учить называть части и сравнивать целое и часть.</w:t>
      </w:r>
    </w:p>
    <w:p w:rsidR="009861B7" w:rsidRPr="001771CE" w:rsidRDefault="009861B7" w:rsidP="009861B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4CBE">
        <w:rPr>
          <w:i/>
          <w:color w:val="000000"/>
          <w:sz w:val="28"/>
          <w:szCs w:val="28"/>
          <w:u w:val="single"/>
        </w:rPr>
        <w:t>Воспитательные:</w:t>
      </w:r>
      <w:r w:rsidRPr="00514CBE">
        <w:rPr>
          <w:color w:val="000000"/>
          <w:sz w:val="28"/>
          <w:szCs w:val="28"/>
          <w:shd w:val="clear" w:color="auto" w:fill="FFFFFF"/>
        </w:rPr>
        <w:t xml:space="preserve"> </w:t>
      </w:r>
      <w:r w:rsidRPr="001771CE">
        <w:rPr>
          <w:color w:val="000000"/>
          <w:sz w:val="28"/>
          <w:szCs w:val="28"/>
        </w:rPr>
        <w:t xml:space="preserve">Воспитывать </w:t>
      </w:r>
      <w:r w:rsidRPr="001771CE">
        <w:rPr>
          <w:sz w:val="28"/>
          <w:szCs w:val="28"/>
        </w:rPr>
        <w:t>самостоятельности, активности, доброжелательности, стремления взаимопомощи, интереса к занятию.</w:t>
      </w:r>
    </w:p>
    <w:p w:rsidR="00834AE7" w:rsidRPr="00834AE7" w:rsidRDefault="00834AE7" w:rsidP="00834AE7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>Дидактический наглядный материал</w:t>
      </w:r>
      <w:r>
        <w:rPr>
          <w:b/>
          <w:color w:val="000000"/>
          <w:sz w:val="28"/>
          <w:szCs w:val="28"/>
        </w:rPr>
        <w:t>.</w:t>
      </w:r>
    </w:p>
    <w:p w:rsidR="00834AE7" w:rsidRPr="00834AE7" w:rsidRDefault="00834AE7" w:rsidP="00834AE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>Демонстрационный материал</w:t>
      </w:r>
      <w:r w:rsidRPr="00834AE7">
        <w:rPr>
          <w:color w:val="000000"/>
          <w:sz w:val="28"/>
          <w:szCs w:val="28"/>
        </w:rPr>
        <w:t xml:space="preserve">. </w:t>
      </w:r>
      <w:proofErr w:type="spellStart"/>
      <w:r w:rsidRPr="00834AE7">
        <w:rPr>
          <w:color w:val="000000"/>
          <w:sz w:val="28"/>
          <w:szCs w:val="28"/>
        </w:rPr>
        <w:t>Фланелеграф</w:t>
      </w:r>
      <w:proofErr w:type="spellEnd"/>
      <w:r w:rsidRPr="00834AE7">
        <w:rPr>
          <w:color w:val="000000"/>
          <w:sz w:val="28"/>
          <w:szCs w:val="28"/>
        </w:rPr>
        <w:t>, по 10 треугольников и квадратов; карточка с тремя окошками (в центральном окошке – числовая карточка с 2 кругами и карточки с 1 и 3 кругами).</w:t>
      </w:r>
    </w:p>
    <w:p w:rsidR="00834AE7" w:rsidRPr="00834AE7" w:rsidRDefault="00834AE7" w:rsidP="00834AE7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>Раздаточный материал</w:t>
      </w:r>
      <w:r w:rsidRPr="00834AE7">
        <w:rPr>
          <w:color w:val="000000"/>
          <w:sz w:val="28"/>
          <w:szCs w:val="28"/>
        </w:rPr>
        <w:t xml:space="preserve">. </w:t>
      </w:r>
      <w:proofErr w:type="spellStart"/>
      <w:r w:rsidRPr="00834AE7">
        <w:rPr>
          <w:color w:val="000000"/>
          <w:sz w:val="28"/>
          <w:szCs w:val="28"/>
        </w:rPr>
        <w:t>Двухполосные</w:t>
      </w:r>
      <w:proofErr w:type="spellEnd"/>
      <w:r w:rsidRPr="00834AE7">
        <w:rPr>
          <w:color w:val="000000"/>
          <w:sz w:val="28"/>
          <w:szCs w:val="28"/>
        </w:rPr>
        <w:t xml:space="preserve"> карточки, треугольники и квадраты (по 12 штук для каждого ребенка); карточки с тремя окошками (в центральном окошке числовой карточки изображено от 2 до 9 кругов), наборы числовых карточек с изображением от 1 до 10 кругов; конверты, в которых лежат части геометрических фигур (одна вторая или одна четвертая круга, квадрата или прямоугольника), коробки с остальными частями фигур (одна на двоих детей).</w:t>
      </w:r>
    </w:p>
    <w:p w:rsidR="001771CE" w:rsidRDefault="001771CE" w:rsidP="00834AE7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занятия.</w:t>
      </w:r>
    </w:p>
    <w:p w:rsidR="0055216F" w:rsidRDefault="00123CEE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 Ребята, сегодня мы с вами должны решить математические задания в Королевстве  Математики. Вы согласны отправиться в это королевство?</w:t>
      </w:r>
    </w:p>
    <w:p w:rsidR="0055216F" w:rsidRDefault="0055216F" w:rsidP="0055216F">
      <w:pPr>
        <w:pStyle w:val="a3"/>
        <w:spacing w:before="0" w:beforeAutospacing="0" w:after="0" w:afterAutospacing="0"/>
        <w:contextualSpacing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Физкультминутка с элементами зрительной гимнастики</w:t>
      </w:r>
      <w:r w:rsidRPr="002E4731">
        <w:rPr>
          <w:b/>
          <w:iCs/>
          <w:color w:val="000000"/>
          <w:sz w:val="28"/>
          <w:szCs w:val="28"/>
        </w:rPr>
        <w:t>.</w:t>
      </w:r>
    </w:p>
    <w:p w:rsidR="0055216F" w:rsidRPr="002E4731" w:rsidRDefault="0055216F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2E4731">
        <w:rPr>
          <w:color w:val="000000"/>
          <w:sz w:val="28"/>
          <w:szCs w:val="28"/>
        </w:rPr>
        <w:t>- Итак, приготовились, завели мотор (</w:t>
      </w:r>
      <w:proofErr w:type="spellStart"/>
      <w:r w:rsidRPr="002E4731">
        <w:rPr>
          <w:color w:val="000000"/>
          <w:sz w:val="28"/>
          <w:szCs w:val="28"/>
        </w:rPr>
        <w:t>р-р-р</w:t>
      </w:r>
      <w:proofErr w:type="spellEnd"/>
      <w:r w:rsidRPr="002E4731">
        <w:rPr>
          <w:color w:val="000000"/>
          <w:sz w:val="28"/>
          <w:szCs w:val="28"/>
        </w:rPr>
        <w:t>)</w:t>
      </w:r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высоко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(Поднимают руки вверх,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низко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(Опускают руки вниз,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далеко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(Разводят руки в стороны, смотрят сначала на правую     руку, потом на левую.)</w:t>
      </w:r>
      <w:proofErr w:type="gramEnd"/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близко.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(Ладони соединяют перед лицом, смотрят вблизи.)</w:t>
      </w:r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>Воспитатель: Крепко зажмурим глаза и сосчитаем до 10.</w:t>
      </w:r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 этом городе.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 xml:space="preserve">I </w:t>
      </w:r>
      <w:r w:rsidR="0055216F">
        <w:rPr>
          <w:b/>
          <w:color w:val="000000"/>
          <w:sz w:val="28"/>
          <w:szCs w:val="28"/>
        </w:rPr>
        <w:t>задание</w:t>
      </w:r>
      <w:r w:rsidRPr="00834AE7">
        <w:rPr>
          <w:b/>
          <w:color w:val="000000"/>
          <w:sz w:val="28"/>
          <w:szCs w:val="28"/>
        </w:rPr>
        <w:t>. Дидактическая игра «Отсчитай-ка».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Воспитатель предлагает детям выполнить задания: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– 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– отсчитайте на нижней полоске карточки на один квадрат меньше, чем число 10. (Вопросы те же.)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 xml:space="preserve">Затем воспитатель уточняет: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</w:t>
      </w:r>
      <w:proofErr w:type="gramStart"/>
      <w:r w:rsidRPr="00834AE7">
        <w:rPr>
          <w:color w:val="000000"/>
          <w:sz w:val="28"/>
          <w:szCs w:val="28"/>
        </w:rPr>
        <w:t>На сколько</w:t>
      </w:r>
      <w:proofErr w:type="gramEnd"/>
      <w:r w:rsidRPr="00834AE7">
        <w:rPr>
          <w:color w:val="000000"/>
          <w:sz w:val="28"/>
          <w:szCs w:val="28"/>
        </w:rPr>
        <w:t xml:space="preserve"> число десять </w:t>
      </w:r>
      <w:r w:rsidRPr="00834AE7">
        <w:rPr>
          <w:color w:val="000000"/>
          <w:sz w:val="28"/>
          <w:szCs w:val="28"/>
        </w:rPr>
        <w:lastRenderedPageBreak/>
        <w:t xml:space="preserve">больше числа девять? </w:t>
      </w:r>
      <w:proofErr w:type="gramStart"/>
      <w:r w:rsidRPr="00834AE7">
        <w:rPr>
          <w:color w:val="000000"/>
          <w:sz w:val="28"/>
          <w:szCs w:val="28"/>
        </w:rPr>
        <w:t>На сколько</w:t>
      </w:r>
      <w:proofErr w:type="gramEnd"/>
      <w:r w:rsidRPr="00834AE7">
        <w:rPr>
          <w:color w:val="000000"/>
          <w:sz w:val="28"/>
          <w:szCs w:val="28"/>
        </w:rPr>
        <w:t xml:space="preserve"> число девять меньше числа десять? Как можно уравнять эти числа?»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 xml:space="preserve">Дети уравнивают числа выбранным способом и объясняют свои действия. Одновременно </w:t>
      </w:r>
      <w:r w:rsidR="00123CEE">
        <w:rPr>
          <w:color w:val="000000"/>
          <w:sz w:val="28"/>
          <w:szCs w:val="28"/>
        </w:rPr>
        <w:t>один</w:t>
      </w:r>
      <w:r w:rsidRPr="00834AE7">
        <w:rPr>
          <w:color w:val="000000"/>
          <w:sz w:val="28"/>
          <w:szCs w:val="28"/>
        </w:rPr>
        <w:t xml:space="preserve"> </w:t>
      </w:r>
      <w:r w:rsidR="00123CEE">
        <w:rPr>
          <w:color w:val="000000"/>
          <w:sz w:val="28"/>
          <w:szCs w:val="28"/>
        </w:rPr>
        <w:t>ребенок выполняе</w:t>
      </w:r>
      <w:r w:rsidRPr="00834AE7">
        <w:rPr>
          <w:color w:val="000000"/>
          <w:sz w:val="28"/>
          <w:szCs w:val="28"/>
        </w:rPr>
        <w:t xml:space="preserve">т это задание на </w:t>
      </w:r>
      <w:proofErr w:type="spellStart"/>
      <w:r w:rsidRPr="00834AE7">
        <w:rPr>
          <w:color w:val="000000"/>
          <w:sz w:val="28"/>
          <w:szCs w:val="28"/>
        </w:rPr>
        <w:t>фланелеграфе</w:t>
      </w:r>
      <w:proofErr w:type="spellEnd"/>
      <w:r w:rsidRPr="00834AE7">
        <w:rPr>
          <w:color w:val="000000"/>
          <w:sz w:val="28"/>
          <w:szCs w:val="28"/>
        </w:rPr>
        <w:t>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 xml:space="preserve">II </w:t>
      </w:r>
      <w:r w:rsidR="0055216F">
        <w:rPr>
          <w:b/>
          <w:color w:val="000000"/>
          <w:sz w:val="28"/>
          <w:szCs w:val="28"/>
        </w:rPr>
        <w:t>задание</w:t>
      </w:r>
      <w:r w:rsidRPr="00834AE7">
        <w:rPr>
          <w:b/>
          <w:color w:val="000000"/>
          <w:sz w:val="28"/>
          <w:szCs w:val="28"/>
        </w:rPr>
        <w:t>. Дидактическая игра «Найди соседей».</w:t>
      </w:r>
    </w:p>
    <w:p w:rsidR="00936A7A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 xml:space="preserve">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воспитатель демонстрирует соответствующие числовые карточки и закрывает ими пустые квадраты.) </w:t>
      </w:r>
    </w:p>
    <w:p w:rsidR="00834AE7" w:rsidRPr="00834AE7" w:rsidRDefault="00936A7A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4AE7" w:rsidRPr="00834AE7">
        <w:rPr>
          <w:color w:val="000000"/>
          <w:sz w:val="28"/>
          <w:szCs w:val="28"/>
        </w:rPr>
        <w:t>А теперь заполните свои карточки».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Дети по сигналу воспитателя выполняют задание и обосновывают свой выбор.</w:t>
      </w:r>
    </w:p>
    <w:p w:rsid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Игра повторяется 3–4 раза со сменой карточек.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 xml:space="preserve">III </w:t>
      </w:r>
      <w:r w:rsidR="0055216F">
        <w:rPr>
          <w:b/>
          <w:color w:val="000000"/>
          <w:sz w:val="28"/>
          <w:szCs w:val="28"/>
        </w:rPr>
        <w:t>задание</w:t>
      </w:r>
      <w:r w:rsidRPr="00834AE7">
        <w:rPr>
          <w:b/>
          <w:color w:val="000000"/>
          <w:sz w:val="28"/>
          <w:szCs w:val="28"/>
        </w:rPr>
        <w:t>. Дидактическая игра «Составь целое по его части».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В конверте каждого ребенка находится по одной второй (одной четвертой) части какой-либо геометрической фигуры.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Воспитатель предлагает составить целую геометрическую фигуру по ее части, выбрав недостающие из коробки.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После выполнения задания дети определяют, какие фигуры у них получились и из скольких частей они состоят.</w:t>
      </w:r>
    </w:p>
    <w:p w:rsidR="0055216F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34AE7">
        <w:rPr>
          <w:b/>
          <w:color w:val="000000"/>
          <w:sz w:val="28"/>
          <w:szCs w:val="28"/>
        </w:rPr>
        <w:t xml:space="preserve">IV </w:t>
      </w:r>
      <w:r w:rsidR="0055216F">
        <w:rPr>
          <w:b/>
          <w:color w:val="000000"/>
          <w:sz w:val="28"/>
          <w:szCs w:val="28"/>
        </w:rPr>
        <w:t>задание</w:t>
      </w:r>
      <w:r w:rsidRPr="00834AE7">
        <w:rPr>
          <w:b/>
          <w:color w:val="000000"/>
          <w:sz w:val="28"/>
          <w:szCs w:val="28"/>
        </w:rPr>
        <w:t>. Игровое упражнение «Определи правильно».</w:t>
      </w:r>
    </w:p>
    <w:p w:rsidR="00834AE7" w:rsidRPr="00834AE7" w:rsidRDefault="00834AE7" w:rsidP="0055216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34AE7">
        <w:rPr>
          <w:color w:val="000000"/>
          <w:sz w:val="28"/>
          <w:szCs w:val="28"/>
        </w:rPr>
        <w:t>Дети встают полукругом. Воспитатель задает вопрос и бросает мяч ребенку, который должен ответить на него. Например: «Что выше: здание детского сада или береза на нашем участке? Что ниже: кусты сирени на нашем участке или рябина?» и т. д.</w:t>
      </w:r>
    </w:p>
    <w:p w:rsidR="0055216F" w:rsidRPr="002E4731" w:rsidRDefault="0055216F" w:rsidP="00552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55216F" w:rsidRPr="002E4731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4731">
        <w:rPr>
          <w:rFonts w:ascii="Times New Roman" w:hAnsi="Times New Roman" w:cs="Times New Roman"/>
          <w:sz w:val="28"/>
          <w:szCs w:val="28"/>
        </w:rPr>
        <w:t>Молодцы. Все задания мы выполнили.</w:t>
      </w:r>
    </w:p>
    <w:p w:rsidR="0055216F" w:rsidRPr="002E4731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>– Что понравилось?</w:t>
      </w:r>
    </w:p>
    <w:p w:rsidR="0055216F" w:rsidRPr="002E4731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 xml:space="preserve">– Что было трудным? </w:t>
      </w:r>
    </w:p>
    <w:p w:rsidR="0055216F" w:rsidRPr="002E4731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731">
        <w:rPr>
          <w:rFonts w:ascii="Times New Roman" w:hAnsi="Times New Roman" w:cs="Times New Roman"/>
          <w:sz w:val="28"/>
          <w:szCs w:val="28"/>
        </w:rPr>
        <w:t>_ Что было легким?</w:t>
      </w:r>
    </w:p>
    <w:p w:rsidR="0055216F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731">
        <w:rPr>
          <w:rFonts w:ascii="Times New Roman" w:hAnsi="Times New Roman" w:cs="Times New Roman"/>
          <w:sz w:val="28"/>
          <w:szCs w:val="28"/>
        </w:rPr>
        <w:t>_ Что было интересным?</w:t>
      </w:r>
    </w:p>
    <w:p w:rsidR="00A511C0" w:rsidRPr="002E4731" w:rsidRDefault="00A511C0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теперь мы возвратимся к себе в группу.</w:t>
      </w:r>
    </w:p>
    <w:p w:rsidR="0055216F" w:rsidRPr="00C91CFF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Физкультминутка</w:t>
      </w:r>
      <w:proofErr w:type="gramStart"/>
      <w:r w:rsidRPr="00C91C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5216F" w:rsidRPr="002E4731" w:rsidRDefault="0055216F" w:rsidP="005521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приготовились, завели мотор (</w:t>
      </w:r>
      <w:proofErr w:type="spellStart"/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r w:rsidRPr="002E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216F" w:rsidRPr="002E4731" w:rsidRDefault="0055216F" w:rsidP="0055216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высоко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(Поднимают руки вверх,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55216F" w:rsidRPr="002E4731" w:rsidRDefault="0055216F" w:rsidP="0055216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низко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(Опускают руки вниз, смотрят на руки</w:t>
      </w:r>
      <w:proofErr w:type="gramStart"/>
      <w:r w:rsidRPr="002E4731">
        <w:rPr>
          <w:rFonts w:ascii="Times New Roman" w:eastAsia="Calibri" w:hAnsi="Times New Roman" w:cs="Times New Roman"/>
          <w:i/>
          <w:sz w:val="28"/>
          <w:szCs w:val="28"/>
        </w:rPr>
        <w:t>..)</w:t>
      </w:r>
      <w:proofErr w:type="gramEnd"/>
    </w:p>
    <w:p w:rsidR="0055216F" w:rsidRPr="002E4731" w:rsidRDefault="0055216F" w:rsidP="0055216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далеко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(Разводят руки в стороны, смотрят сначала на правую     руку, потом на левую.)</w:t>
      </w:r>
      <w:proofErr w:type="gramEnd"/>
    </w:p>
    <w:p w:rsidR="0055216F" w:rsidRPr="002E4731" w:rsidRDefault="0055216F" w:rsidP="0055216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 xml:space="preserve">Мы летаем близко. </w:t>
      </w:r>
      <w:r w:rsidRPr="002E4731">
        <w:rPr>
          <w:rFonts w:ascii="Times New Roman" w:eastAsia="Calibri" w:hAnsi="Times New Roman" w:cs="Times New Roman"/>
          <w:i/>
          <w:sz w:val="28"/>
          <w:szCs w:val="28"/>
        </w:rPr>
        <w:t>(Ладони соединяют перед лицом, смотрят вблизи.)</w:t>
      </w:r>
    </w:p>
    <w:p w:rsidR="0035752F" w:rsidRPr="00D634F2" w:rsidRDefault="0055216F" w:rsidP="00D634F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4731">
        <w:rPr>
          <w:rFonts w:ascii="Times New Roman" w:eastAsia="Calibri" w:hAnsi="Times New Roman" w:cs="Times New Roman"/>
          <w:sz w:val="28"/>
          <w:szCs w:val="28"/>
        </w:rPr>
        <w:t>Воспитатель: Крепко зажмурим глаза и сосчитаем от 10 до 1. Открыли глаза и полетели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sectPr w:rsidR="0035752F" w:rsidRPr="00D634F2" w:rsidSect="003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940"/>
    <w:multiLevelType w:val="hybridMultilevel"/>
    <w:tmpl w:val="74D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8BA"/>
    <w:multiLevelType w:val="hybridMultilevel"/>
    <w:tmpl w:val="CEEA91B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81F5EDD"/>
    <w:multiLevelType w:val="hybridMultilevel"/>
    <w:tmpl w:val="0EC88A4C"/>
    <w:lvl w:ilvl="0" w:tplc="3808E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C7"/>
    <w:rsid w:val="00101E2E"/>
    <w:rsid w:val="00123CEE"/>
    <w:rsid w:val="001771CE"/>
    <w:rsid w:val="0035752F"/>
    <w:rsid w:val="0055216F"/>
    <w:rsid w:val="007B69E7"/>
    <w:rsid w:val="00816CA6"/>
    <w:rsid w:val="00834AE7"/>
    <w:rsid w:val="00877AE9"/>
    <w:rsid w:val="00936A7A"/>
    <w:rsid w:val="00945FC1"/>
    <w:rsid w:val="009861B7"/>
    <w:rsid w:val="00A511C0"/>
    <w:rsid w:val="00A61438"/>
    <w:rsid w:val="00D634F2"/>
    <w:rsid w:val="00DB5289"/>
    <w:rsid w:val="00F6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8</cp:revision>
  <dcterms:created xsi:type="dcterms:W3CDTF">2020-04-16T20:12:00Z</dcterms:created>
  <dcterms:modified xsi:type="dcterms:W3CDTF">2020-05-12T09:10:00Z</dcterms:modified>
</cp:coreProperties>
</file>