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A44A" w14:textId="56919F2C" w:rsidR="00A07426" w:rsidRDefault="00A07426" w:rsidP="001A617C">
      <w:pPr>
        <w:pStyle w:val="a3"/>
        <w:spacing w:after="0"/>
        <w:ind w:left="-142" w:right="-24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09775A9" w14:textId="77777777" w:rsidR="00C528EA" w:rsidRDefault="00C528EA" w:rsidP="001A617C">
      <w:pPr>
        <w:pStyle w:val="a3"/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528EA" w:rsidSect="00F373DB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14:paraId="363D4E72" w14:textId="6AEDD569" w:rsidR="002A01A1" w:rsidRP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1A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F515267" w14:textId="3E129BBF" w:rsidR="002A01A1" w:rsidRP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1A1">
        <w:rPr>
          <w:rFonts w:ascii="Times New Roman" w:hAnsi="Times New Roman" w:cs="Times New Roman"/>
          <w:sz w:val="28"/>
          <w:szCs w:val="28"/>
        </w:rPr>
        <w:t>«Детский сад № 85 комбинированного вида»</w:t>
      </w:r>
    </w:p>
    <w:p w14:paraId="7042AAA1" w14:textId="412113FB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086152" w14:textId="358A582A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500C7" w14:textId="18DB8AA4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627FD5" w14:textId="12CEE872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B81DA1" w14:textId="00557685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B0754D" w14:textId="3190F287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B4E7F5" w14:textId="57335D59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90F3C6" w14:textId="1BE4E7F8" w:rsidR="002A01A1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AFE526" w14:textId="77777777" w:rsidR="00AB1605" w:rsidRDefault="00AB1605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144"/>
          <w:szCs w:val="144"/>
        </w:rPr>
      </w:pPr>
    </w:p>
    <w:p w14:paraId="37A3E44B" w14:textId="411DB5E8" w:rsidR="002A01A1" w:rsidRPr="00901A5E" w:rsidRDefault="00901A5E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01A5E">
        <w:rPr>
          <w:rFonts w:ascii="Times New Roman" w:hAnsi="Times New Roman" w:cs="Times New Roman"/>
          <w:b/>
          <w:bCs/>
          <w:sz w:val="56"/>
          <w:szCs w:val="56"/>
        </w:rPr>
        <w:t xml:space="preserve">ОБРАЗОВАТЕЛЬНЫЙ </w:t>
      </w:r>
      <w:r w:rsidR="002A01A1" w:rsidRPr="00901A5E">
        <w:rPr>
          <w:rFonts w:ascii="Times New Roman" w:hAnsi="Times New Roman" w:cs="Times New Roman"/>
          <w:b/>
          <w:bCs/>
          <w:sz w:val="56"/>
          <w:szCs w:val="56"/>
        </w:rPr>
        <w:t>ПРОЕКТ</w:t>
      </w:r>
    </w:p>
    <w:p w14:paraId="3C4D3971" w14:textId="3FF6C3E9" w:rsidR="002A01A1" w:rsidRPr="00AB1605" w:rsidRDefault="002A01A1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AB1605">
        <w:rPr>
          <w:rFonts w:ascii="Times New Roman" w:hAnsi="Times New Roman" w:cs="Times New Roman"/>
          <w:b/>
          <w:bCs/>
          <w:i/>
          <w:iCs/>
          <w:sz w:val="72"/>
          <w:szCs w:val="72"/>
        </w:rPr>
        <w:t>«</w:t>
      </w:r>
      <w:r w:rsidR="00AB1605" w:rsidRPr="00AB1605">
        <w:rPr>
          <w:rFonts w:ascii="Times New Roman" w:hAnsi="Times New Roman" w:cs="Times New Roman"/>
          <w:b/>
          <w:bCs/>
          <w:i/>
          <w:iCs/>
          <w:sz w:val="72"/>
          <w:szCs w:val="72"/>
        </w:rPr>
        <w:t>5 ШАГОВ К СЕБЕ</w:t>
      </w:r>
      <w:r w:rsidRPr="00AB1605">
        <w:rPr>
          <w:rFonts w:ascii="Times New Roman" w:hAnsi="Times New Roman" w:cs="Times New Roman"/>
          <w:b/>
          <w:bCs/>
          <w:i/>
          <w:iCs/>
          <w:sz w:val="72"/>
          <w:szCs w:val="72"/>
        </w:rPr>
        <w:t>»</w:t>
      </w:r>
    </w:p>
    <w:p w14:paraId="78C6AB11" w14:textId="0CB19D09" w:rsidR="00AB1605" w:rsidRPr="00AB1605" w:rsidRDefault="00AB1605" w:rsidP="002A01A1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B1605">
        <w:rPr>
          <w:rFonts w:ascii="Times New Roman" w:hAnsi="Times New Roman" w:cs="Times New Roman"/>
          <w:sz w:val="36"/>
          <w:szCs w:val="36"/>
        </w:rPr>
        <w:t>(для детей с</w:t>
      </w:r>
      <w:r w:rsidR="00901A5E">
        <w:rPr>
          <w:rFonts w:ascii="Times New Roman" w:hAnsi="Times New Roman" w:cs="Times New Roman"/>
          <w:sz w:val="36"/>
          <w:szCs w:val="36"/>
        </w:rPr>
        <w:t xml:space="preserve">таршего </w:t>
      </w:r>
      <w:r w:rsidRPr="00AB1605">
        <w:rPr>
          <w:rFonts w:ascii="Times New Roman" w:hAnsi="Times New Roman" w:cs="Times New Roman"/>
          <w:sz w:val="36"/>
          <w:szCs w:val="36"/>
        </w:rPr>
        <w:t>дошкольного возраста)</w:t>
      </w:r>
    </w:p>
    <w:p w14:paraId="29D64DBA" w14:textId="5D08861D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DED6A" w14:textId="5059BE0B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C913A" w14:textId="31BC20C2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7F48" w14:textId="00BCA79B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24B23" w14:textId="77777777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A0004" w14:textId="77777777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B734A" w14:textId="77777777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3E1AB" w14:textId="77777777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629FE" w14:textId="77777777" w:rsidR="00AB1605" w:rsidRDefault="00AB1605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714B4" w14:textId="77777777" w:rsidR="00AB1605" w:rsidRDefault="00AB1605" w:rsidP="00AB1605">
      <w:pPr>
        <w:spacing w:after="0"/>
        <w:ind w:left="-142" w:right="-24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12C75" w14:textId="77777777" w:rsidR="00AB1605" w:rsidRDefault="00AB1605" w:rsidP="00AB1605">
      <w:pPr>
        <w:spacing w:after="0"/>
        <w:ind w:left="-142" w:right="-24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86B9E" w14:textId="67374227" w:rsidR="00AB1605" w:rsidRPr="004E23F3" w:rsidRDefault="004E23F3" w:rsidP="00AB1605">
      <w:pPr>
        <w:spacing w:after="0"/>
        <w:ind w:left="-142"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23F3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14:paraId="4DF1B1A0" w14:textId="079B444C" w:rsidR="004E23F3" w:rsidRPr="004E23F3" w:rsidRDefault="004E23F3" w:rsidP="00AB1605">
      <w:pPr>
        <w:spacing w:after="0"/>
        <w:ind w:left="-142"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23F3">
        <w:rPr>
          <w:rFonts w:ascii="Times New Roman" w:hAnsi="Times New Roman" w:cs="Times New Roman"/>
          <w:sz w:val="28"/>
          <w:szCs w:val="28"/>
        </w:rPr>
        <w:t>Лакштанкина Е.Н</w:t>
      </w:r>
    </w:p>
    <w:p w14:paraId="0FF515F2" w14:textId="77777777" w:rsidR="00AB1605" w:rsidRDefault="00AB1605" w:rsidP="00AB1605">
      <w:pPr>
        <w:spacing w:after="0"/>
        <w:ind w:left="-142" w:right="-24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24F8F" w14:textId="77777777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2B842" w14:textId="77777777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C0FD5" w14:textId="77777777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D437D" w14:textId="77777777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50F15" w14:textId="00AC92FB" w:rsidR="002A01A1" w:rsidRPr="00AB1605" w:rsidRDefault="00AB1605" w:rsidP="00AB1605">
      <w:pPr>
        <w:spacing w:after="0"/>
        <w:ind w:left="-142"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605">
        <w:rPr>
          <w:rFonts w:ascii="Times New Roman" w:hAnsi="Times New Roman" w:cs="Times New Roman"/>
          <w:sz w:val="28"/>
          <w:szCs w:val="28"/>
        </w:rPr>
        <w:t>Саранск 20</w:t>
      </w:r>
      <w:r w:rsidR="00901A5E">
        <w:rPr>
          <w:rFonts w:ascii="Times New Roman" w:hAnsi="Times New Roman" w:cs="Times New Roman"/>
          <w:sz w:val="28"/>
          <w:szCs w:val="28"/>
        </w:rPr>
        <w:t>20</w:t>
      </w:r>
      <w:r w:rsidRPr="00AB1605">
        <w:rPr>
          <w:rFonts w:ascii="Times New Roman" w:hAnsi="Times New Roman" w:cs="Times New Roman"/>
          <w:sz w:val="28"/>
          <w:szCs w:val="28"/>
        </w:rPr>
        <w:t>-202</w:t>
      </w:r>
      <w:r w:rsidR="00901A5E">
        <w:rPr>
          <w:rFonts w:ascii="Times New Roman" w:hAnsi="Times New Roman" w:cs="Times New Roman"/>
          <w:sz w:val="28"/>
          <w:szCs w:val="28"/>
        </w:rPr>
        <w:t>1</w:t>
      </w:r>
    </w:p>
    <w:p w14:paraId="2A8FB6C0" w14:textId="77777777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C387E" w14:textId="37CFE2D6" w:rsidR="002A01A1" w:rsidRDefault="002A01A1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DFF83" w14:textId="0E802148" w:rsidR="00901A5E" w:rsidRDefault="00901A5E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96EB7" w14:textId="77777777" w:rsidR="00901A5E" w:rsidRDefault="00901A5E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E0BBE" w14:textId="6A97DC51" w:rsidR="002B095F" w:rsidRDefault="002B095F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BFEEB" w14:textId="77777777" w:rsidR="004E23F3" w:rsidRDefault="004E23F3" w:rsidP="001A617C">
      <w:pPr>
        <w:spacing w:after="0"/>
        <w:ind w:left="-142"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F0537" w14:textId="77777777" w:rsidR="000B38EE" w:rsidRDefault="000B38E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14:paraId="1AB0C86B" w14:textId="76F87149" w:rsidR="00877620" w:rsidRDefault="0087762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0">
        <w:rPr>
          <w:rFonts w:ascii="Times New Roman" w:hAnsi="Times New Roman" w:cs="Times New Roman"/>
          <w:sz w:val="28"/>
          <w:szCs w:val="28"/>
        </w:rPr>
        <w:t>В наше время материальные ценности доминируют над духовными, поэтому у детей искажены представления о добре, сочувствии. У детей преобладает эмоциональная, волевая и духовная незрелость. Улучшить духовно-нравственное состояние общества надо через усиленное внимание к соответствующему направлению воспитательной работы с детьми, причем начиная с самого раннего возраста как самого эмоционального и восприимчивого периода детства.</w:t>
      </w:r>
    </w:p>
    <w:p w14:paraId="0E1705E9" w14:textId="3E664ACE" w:rsidR="00877620" w:rsidRDefault="0087762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0">
        <w:rPr>
          <w:rFonts w:ascii="Times New Roman" w:hAnsi="Times New Roman" w:cs="Times New Roman"/>
          <w:sz w:val="28"/>
          <w:szCs w:val="28"/>
        </w:rPr>
        <w:t>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</w:r>
    </w:p>
    <w:p w14:paraId="60E2EA7A" w14:textId="01A34BA2" w:rsidR="00877620" w:rsidRPr="00877620" w:rsidRDefault="0087762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0">
        <w:rPr>
          <w:rFonts w:ascii="Times New Roman" w:hAnsi="Times New Roman" w:cs="Times New Roman"/>
          <w:sz w:val="28"/>
          <w:szCs w:val="28"/>
        </w:rPr>
        <w:t>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гармоничное построение целостного педагогического процесса в дошкольном учреждении основанного на культурных ценностях родного края.</w:t>
      </w:r>
    </w:p>
    <w:p w14:paraId="755099B3" w14:textId="53CB6086" w:rsidR="00877620" w:rsidRDefault="0087762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20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 Именно в этот период происходит бурное накопление жизненного опыта: нравственного, социального, духовного. Человек за первые 7 лет жизни приобретает столько, сколько не может приобрести за всю последующую жизнь и </w:t>
      </w:r>
      <w:r w:rsidR="00AB1605" w:rsidRPr="00877620">
        <w:rPr>
          <w:rFonts w:ascii="Times New Roman" w:hAnsi="Times New Roman" w:cs="Times New Roman"/>
          <w:sz w:val="28"/>
          <w:szCs w:val="28"/>
        </w:rPr>
        <w:t xml:space="preserve">упущения </w:t>
      </w:r>
      <w:r w:rsidR="00901A5E" w:rsidRPr="00877620">
        <w:rPr>
          <w:rFonts w:ascii="Times New Roman" w:hAnsi="Times New Roman" w:cs="Times New Roman"/>
          <w:sz w:val="28"/>
          <w:szCs w:val="28"/>
        </w:rPr>
        <w:t>в этом</w:t>
      </w:r>
      <w:r w:rsidRPr="00877620">
        <w:rPr>
          <w:rFonts w:ascii="Times New Roman" w:hAnsi="Times New Roman" w:cs="Times New Roman"/>
          <w:sz w:val="28"/>
          <w:szCs w:val="28"/>
        </w:rPr>
        <w:t xml:space="preserve">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14:paraId="0B2F8341" w14:textId="77777777" w:rsidR="001A617C" w:rsidRDefault="001A617C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F662C" w14:textId="4F679724" w:rsidR="00877620" w:rsidRDefault="0087762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F0A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</w:p>
    <w:p w14:paraId="541E26A7" w14:textId="5E1C70B8" w:rsidR="000A5F0A" w:rsidRPr="000A5F0A" w:rsidRDefault="000A5F0A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0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B037E">
        <w:rPr>
          <w:rFonts w:ascii="Times New Roman" w:hAnsi="Times New Roman" w:cs="Times New Roman"/>
          <w:sz w:val="28"/>
          <w:szCs w:val="28"/>
        </w:rPr>
        <w:t>старшего</w:t>
      </w:r>
      <w:r w:rsidRPr="000A5F0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, родители воспитанников, воспитатели.</w:t>
      </w:r>
    </w:p>
    <w:p w14:paraId="1AA53825" w14:textId="77777777" w:rsidR="000A5F0A" w:rsidRPr="000A5F0A" w:rsidRDefault="000A5F0A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8A406" w14:textId="6D02D7E8" w:rsidR="00A62FA0" w:rsidRDefault="000A5F0A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0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4B037E">
        <w:rPr>
          <w:rFonts w:ascii="Times New Roman" w:hAnsi="Times New Roman" w:cs="Times New Roman"/>
          <w:sz w:val="28"/>
          <w:szCs w:val="28"/>
        </w:rPr>
        <w:t xml:space="preserve"> </w:t>
      </w:r>
      <w:r w:rsidR="004B037E" w:rsidRPr="004B037E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14:paraId="02AB68FD" w14:textId="0CC9BB0A" w:rsidR="000A5F0A" w:rsidRDefault="000A5F0A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 xml:space="preserve">Духовно-нравственное и социальное развитие детей </w:t>
      </w:r>
      <w:r w:rsidR="00A62FA0">
        <w:rPr>
          <w:rFonts w:ascii="Times New Roman" w:hAnsi="Times New Roman" w:cs="Times New Roman"/>
          <w:sz w:val="28"/>
          <w:szCs w:val="28"/>
        </w:rPr>
        <w:t>5</w:t>
      </w:r>
      <w:r w:rsidR="004E23F3">
        <w:rPr>
          <w:rFonts w:ascii="Times New Roman" w:hAnsi="Times New Roman" w:cs="Times New Roman"/>
          <w:sz w:val="28"/>
          <w:szCs w:val="28"/>
        </w:rPr>
        <w:t xml:space="preserve"> – 6 </w:t>
      </w:r>
      <w:r w:rsidRPr="000A5F0A">
        <w:rPr>
          <w:rFonts w:ascii="Times New Roman" w:hAnsi="Times New Roman" w:cs="Times New Roman"/>
          <w:sz w:val="28"/>
          <w:szCs w:val="28"/>
        </w:rPr>
        <w:t xml:space="preserve">лет посредством приобщения к ценностям православной культуры и освоения традиций российского народа. </w:t>
      </w:r>
    </w:p>
    <w:p w14:paraId="5EDA24D9" w14:textId="77777777" w:rsidR="001A617C" w:rsidRPr="000A5F0A" w:rsidRDefault="001A617C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CF21D" w14:textId="6301387A" w:rsidR="000A5F0A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14:paraId="0C00C903" w14:textId="77777777" w:rsidR="00A62FA0" w:rsidRPr="002A01A1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01A1">
        <w:rPr>
          <w:rFonts w:ascii="Times New Roman" w:hAnsi="Times New Roman" w:cs="Times New Roman"/>
          <w:b/>
          <w:iCs/>
          <w:sz w:val="28"/>
          <w:szCs w:val="28"/>
        </w:rPr>
        <w:t xml:space="preserve">Обучающие задачи: </w:t>
      </w:r>
    </w:p>
    <w:p w14:paraId="5B2B645D" w14:textId="55D68F93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 xml:space="preserve">-Ввести в круг основных православных праздников, показать их связь </w:t>
      </w:r>
      <w:r w:rsidR="00901A5E" w:rsidRPr="00A62FA0">
        <w:rPr>
          <w:rFonts w:ascii="Times New Roman" w:hAnsi="Times New Roman" w:cs="Times New Roman"/>
          <w:sz w:val="28"/>
          <w:szCs w:val="28"/>
        </w:rPr>
        <w:t>с народной</w:t>
      </w:r>
      <w:r w:rsidRPr="00A62FA0">
        <w:rPr>
          <w:rFonts w:ascii="Times New Roman" w:hAnsi="Times New Roman" w:cs="Times New Roman"/>
          <w:sz w:val="28"/>
          <w:szCs w:val="28"/>
        </w:rPr>
        <w:t xml:space="preserve"> жизнью, познакомить с основами духовности </w:t>
      </w:r>
      <w:r w:rsidR="008B1FDB" w:rsidRPr="00A62FA0">
        <w:rPr>
          <w:rFonts w:ascii="Times New Roman" w:hAnsi="Times New Roman" w:cs="Times New Roman"/>
          <w:sz w:val="28"/>
          <w:szCs w:val="28"/>
        </w:rPr>
        <w:t>народа,</w:t>
      </w:r>
      <w:r w:rsidRPr="00A62FA0">
        <w:rPr>
          <w:rFonts w:ascii="Times New Roman" w:hAnsi="Times New Roman" w:cs="Times New Roman"/>
          <w:sz w:val="28"/>
          <w:szCs w:val="28"/>
        </w:rPr>
        <w:t xml:space="preserve"> а также с особенностями подготовки и проведения праздничных дней.</w:t>
      </w:r>
    </w:p>
    <w:p w14:paraId="2AB624D2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>-Формировать представления детей о таких понятиях как стыд, совесть, прощение, примирение, милосердие, честность, доброта, любовь.</w:t>
      </w:r>
    </w:p>
    <w:p w14:paraId="28AF4862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1A1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Воспитательные задачи: </w:t>
      </w:r>
    </w:p>
    <w:p w14:paraId="1A5EE331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>-Воспитывать любовь и уважение к Отчизне: ее народу, культуре, истории, святыням, фольклора, традициям народа.</w:t>
      </w:r>
    </w:p>
    <w:p w14:paraId="453EA1BF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lastRenderedPageBreak/>
        <w:t>-Воспитывать желание помогать другим, быть правдивыми, трудолюбивыми, справедливыми.</w:t>
      </w:r>
    </w:p>
    <w:p w14:paraId="0ECFF927" w14:textId="77777777" w:rsidR="00A62FA0" w:rsidRPr="002A01A1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1A1">
        <w:rPr>
          <w:rFonts w:ascii="Times New Roman" w:hAnsi="Times New Roman" w:cs="Times New Roman"/>
          <w:b/>
          <w:iCs/>
          <w:sz w:val="28"/>
          <w:szCs w:val="28"/>
        </w:rPr>
        <w:t xml:space="preserve">Развивающие задачи: </w:t>
      </w:r>
    </w:p>
    <w:p w14:paraId="5B95FBB2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>-Развивать интерес к истории и культуре России.</w:t>
      </w:r>
    </w:p>
    <w:p w14:paraId="23E5D427" w14:textId="77777777" w:rsidR="00A62FA0" w:rsidRP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>-Развивать познавательную активность, любознательность, творческие способности.</w:t>
      </w:r>
    </w:p>
    <w:p w14:paraId="430892A4" w14:textId="20771F72" w:rsidR="00A62FA0" w:rsidRDefault="00A62FA0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A0">
        <w:rPr>
          <w:rFonts w:ascii="Times New Roman" w:hAnsi="Times New Roman" w:cs="Times New Roman"/>
          <w:sz w:val="28"/>
          <w:szCs w:val="28"/>
        </w:rPr>
        <w:t>-Развивать чувство национального достоинства, любви к Родине.</w:t>
      </w:r>
    </w:p>
    <w:p w14:paraId="14FE25E5" w14:textId="75006E9F" w:rsidR="00400354" w:rsidRDefault="00400354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0BEF3" w14:textId="1A1136BD" w:rsidR="00400354" w:rsidRPr="00400354" w:rsidRDefault="00400354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354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</w:p>
    <w:p w14:paraId="216DB167" w14:textId="2B67AC72" w:rsidR="00400354" w:rsidRDefault="00400354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(в контакте с семьей) групповой, творческий</w:t>
      </w:r>
    </w:p>
    <w:p w14:paraId="55E70FE9" w14:textId="6C346A94" w:rsidR="00400354" w:rsidRDefault="00400354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 – долгосрочный (1 год)</w:t>
      </w:r>
    </w:p>
    <w:p w14:paraId="31E9AFAB" w14:textId="77777777" w:rsid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921ED" w14:textId="4B6DA4EA" w:rsidR="001A617C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7E">
        <w:rPr>
          <w:rFonts w:ascii="Times New Roman" w:hAnsi="Times New Roman" w:cs="Times New Roman"/>
          <w:b/>
          <w:bCs/>
          <w:sz w:val="28"/>
          <w:szCs w:val="28"/>
        </w:rPr>
        <w:t>Период реализации:</w:t>
      </w:r>
      <w:r w:rsidRPr="004B037E">
        <w:rPr>
          <w:rFonts w:ascii="Times New Roman" w:hAnsi="Times New Roman" w:cs="Times New Roman"/>
          <w:sz w:val="28"/>
          <w:szCs w:val="28"/>
        </w:rPr>
        <w:t xml:space="preserve"> 2020-2021 уч. год.</w:t>
      </w:r>
    </w:p>
    <w:p w14:paraId="2A1EA418" w14:textId="77777777" w:rsid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F4992" w14:textId="332EEBF3" w:rsidR="004B037E" w:rsidRP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7E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основы:</w:t>
      </w:r>
    </w:p>
    <w:p w14:paraId="485C769B" w14:textId="7B70B365" w:rsid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7E">
        <w:rPr>
          <w:rFonts w:ascii="Times New Roman" w:hAnsi="Times New Roman" w:cs="Times New Roman"/>
          <w:sz w:val="28"/>
          <w:szCs w:val="28"/>
        </w:rPr>
        <w:t xml:space="preserve">Проблема духовно – нравственного воспитания дошкольников в семье рассматривалась в работах Л. В.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М.Ивановой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Н. Ф. Виноградовой, Т. М. Марковой, О. Л. Зверевой, Е. С.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И. С. Хомякова, Н. А. Стародубова, В. М. Иванова, Л. А.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Т. А. Репина Л. Д. Вавилова, Д. О.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Дзинтаре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В. А Сухомлинского, С.А. Козловой, Р.С. Буре, Л.В.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Коломийчнко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Божовича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 xml:space="preserve">, Т.А. Марковой, В.Г. Нечаевой, Т.А. Репина, А.А. </w:t>
      </w:r>
      <w:proofErr w:type="spellStart"/>
      <w:r w:rsidRPr="004B037E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4B037E">
        <w:rPr>
          <w:rFonts w:ascii="Times New Roman" w:hAnsi="Times New Roman" w:cs="Times New Roman"/>
          <w:sz w:val="28"/>
          <w:szCs w:val="28"/>
        </w:rPr>
        <w:t>, Л.В. Артемова, В.С. Мухина, Е.О. Смирнова и других.</w:t>
      </w:r>
    </w:p>
    <w:p w14:paraId="2D9F2433" w14:textId="77777777" w:rsidR="00901A5E" w:rsidRDefault="00901A5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52601" w14:textId="1BAC9E00" w:rsid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7E">
        <w:rPr>
          <w:rFonts w:ascii="Times New Roman" w:hAnsi="Times New Roman" w:cs="Times New Roman"/>
          <w:b/>
          <w:bCs/>
          <w:sz w:val="28"/>
          <w:szCs w:val="28"/>
        </w:rPr>
        <w:t>Новизна проекта:</w:t>
      </w:r>
    </w:p>
    <w:p w14:paraId="5A7C6AB3" w14:textId="46A248FA" w:rsidR="0043033C" w:rsidRPr="0043033C" w:rsidRDefault="0043033C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3C">
        <w:rPr>
          <w:rFonts w:ascii="Times New Roman" w:hAnsi="Times New Roman" w:cs="Times New Roman"/>
          <w:sz w:val="28"/>
          <w:szCs w:val="28"/>
        </w:rPr>
        <w:t>Новизна программы «</w:t>
      </w:r>
      <w:r>
        <w:rPr>
          <w:rFonts w:ascii="Times New Roman" w:hAnsi="Times New Roman" w:cs="Times New Roman"/>
          <w:sz w:val="28"/>
          <w:szCs w:val="28"/>
        </w:rPr>
        <w:t>5 шагов к себе</w:t>
      </w:r>
      <w:r w:rsidRPr="0043033C">
        <w:rPr>
          <w:rFonts w:ascii="Times New Roman" w:hAnsi="Times New Roman" w:cs="Times New Roman"/>
          <w:sz w:val="28"/>
          <w:szCs w:val="28"/>
        </w:rPr>
        <w:t>»: введение национально –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33C">
        <w:rPr>
          <w:rFonts w:ascii="Times New Roman" w:hAnsi="Times New Roman" w:cs="Times New Roman"/>
          <w:sz w:val="28"/>
          <w:szCs w:val="28"/>
        </w:rPr>
        <w:t>в разработке и апробации новой модели взаимодействия участников проекта по духовно-нравственному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362910" w14:textId="72164112" w:rsidR="004B037E" w:rsidRPr="0043033C" w:rsidRDefault="0043033C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3C">
        <w:rPr>
          <w:rFonts w:ascii="Times New Roman" w:hAnsi="Times New Roman" w:cs="Times New Roman"/>
          <w:sz w:val="28"/>
          <w:szCs w:val="28"/>
        </w:rPr>
        <w:t>Приобщение детей к традициям своего народа, к культуре своего края осознается современным обществом жизненно важной проблемой. Именно родная культура должна найти дорогу к сердцу, душе ребенка и лежать в основе его личности. Трудно построить будущее без знания исторических корней и опоры на опыт предшествующих поколений.</w:t>
      </w:r>
    </w:p>
    <w:p w14:paraId="7659A8EB" w14:textId="736C3FB5" w:rsidR="004B037E" w:rsidRDefault="004B037E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4F3C0" w14:textId="2E079A1B" w:rsidR="0043033C" w:rsidRDefault="0043033C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33C">
        <w:rPr>
          <w:rFonts w:ascii="Times New Roman" w:hAnsi="Times New Roman" w:cs="Times New Roman"/>
          <w:b/>
          <w:bCs/>
          <w:sz w:val="28"/>
          <w:szCs w:val="28"/>
        </w:rPr>
        <w:t>Гипотеза проекта:</w:t>
      </w:r>
    </w:p>
    <w:p w14:paraId="13B7B960" w14:textId="491DAE26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Мы предполагаем, что процесс воспитания духовно – нравственности будет более эффективным в том случае, если:</w:t>
      </w:r>
    </w:p>
    <w:p w14:paraId="0A4F6056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формировать представления о родном доме, семейных традициях и чувства сопричастности к ним не только в семье, но и в ДОУ;</w:t>
      </w:r>
    </w:p>
    <w:p w14:paraId="222F6928" w14:textId="651FFD34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воспитание духовно – нравственности будет строиться на материале, близком, понятном и эмоционально значимом для ребенка с учетом взаимодействия педагогов, родителей;</w:t>
      </w:r>
    </w:p>
    <w:p w14:paraId="0FE1F9ED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-разработать систему сотрудничества педагогов и семьи;</w:t>
      </w:r>
    </w:p>
    <w:p w14:paraId="6B3DBD21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-деятельность детей по формированию семейных ценностей осуществляется систематически и планомерно.</w:t>
      </w:r>
    </w:p>
    <w:p w14:paraId="324F9624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14:paraId="323FAD1C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993">
        <w:rPr>
          <w:rFonts w:ascii="Times New Roman" w:hAnsi="Times New Roman" w:cs="Times New Roman"/>
          <w:b/>
          <w:bCs/>
          <w:sz w:val="28"/>
          <w:szCs w:val="28"/>
        </w:rPr>
        <w:t>У детей:</w:t>
      </w:r>
    </w:p>
    <w:p w14:paraId="4FE0D054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-сформированы конкретные, полные представления о своей семье, её родословной, о родном доме и его быте, ценности тёплой и сердечной семейной атмосферы;</w:t>
      </w:r>
    </w:p>
    <w:p w14:paraId="7EA51974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развиты познавательные интересы к изучению истории своей семьи и через неё к истории города, малый родины, страны.</w:t>
      </w:r>
    </w:p>
    <w:p w14:paraId="1ECE6969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993">
        <w:rPr>
          <w:rFonts w:ascii="Times New Roman" w:hAnsi="Times New Roman" w:cs="Times New Roman"/>
          <w:b/>
          <w:bCs/>
          <w:sz w:val="28"/>
          <w:szCs w:val="28"/>
        </w:rPr>
        <w:t>У родителей:</w:t>
      </w:r>
    </w:p>
    <w:p w14:paraId="6FAE94C4" w14:textId="3B3490F5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 xml:space="preserve"> - повысить педагогическую культуру родителей в духовно-нравственном вопросе и установить с ними доверительные и партнерские отношения;</w:t>
      </w:r>
    </w:p>
    <w:p w14:paraId="178E292D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-улучшить взаимоотношения родителей и детей;</w:t>
      </w:r>
    </w:p>
    <w:p w14:paraId="43CE747F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повысить активное участие родителей в воспитательно- образовательный процесс детского сада;</w:t>
      </w:r>
    </w:p>
    <w:p w14:paraId="6257FB1C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создание положительной эмоциональной среды общения между детьми, родителями и педагогами.</w:t>
      </w:r>
    </w:p>
    <w:p w14:paraId="6AFED604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993">
        <w:rPr>
          <w:rFonts w:ascii="Times New Roman" w:hAnsi="Times New Roman" w:cs="Times New Roman"/>
          <w:b/>
          <w:bCs/>
          <w:sz w:val="28"/>
          <w:szCs w:val="28"/>
        </w:rPr>
        <w:t xml:space="preserve"> У педагогов:</w:t>
      </w:r>
    </w:p>
    <w:p w14:paraId="4D653C15" w14:textId="13A4BED0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повысить рост мастерства педагогов по проблеме взаимодействия с родителями в духовно – нравственном воспитании детей;</w:t>
      </w:r>
    </w:p>
    <w:p w14:paraId="3FBEC95F" w14:textId="77777777" w:rsidR="00586993" w:rsidRP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>- объединить усилия воспитателей и родителей при организации работы по приобщении духовно- нравственного воспитания;</w:t>
      </w:r>
    </w:p>
    <w:p w14:paraId="54FA0C1B" w14:textId="3238FBD1" w:rsid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93">
        <w:rPr>
          <w:rFonts w:ascii="Times New Roman" w:hAnsi="Times New Roman" w:cs="Times New Roman"/>
          <w:sz w:val="28"/>
          <w:szCs w:val="28"/>
        </w:rPr>
        <w:t xml:space="preserve">     - создание положительной эмоциональной среды общения между детьми, родителями и педагогами.</w:t>
      </w:r>
    </w:p>
    <w:p w14:paraId="4F215AFD" w14:textId="4DAC827D" w:rsid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6C26F" w14:textId="182073FA" w:rsidR="00586993" w:rsidRDefault="00586993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993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14:paraId="300DF797" w14:textId="7C685F8C" w:rsidR="00586993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Анкетирование по духовно – нравственному воспитанию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D3CCF" w14:textId="1FD0115A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Ознакомление детей с народно – прикладным искусством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3662CB" w14:textId="171CB49E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986415" w14:textId="1908B85C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Развлечени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412">
        <w:rPr>
          <w:rFonts w:ascii="Times New Roman" w:hAnsi="Times New Roman" w:cs="Times New Roman"/>
          <w:sz w:val="28"/>
          <w:szCs w:val="28"/>
        </w:rPr>
        <w:t>: «Праздник Рождества»; «Широкая Масленица»;</w:t>
      </w:r>
    </w:p>
    <w:p w14:paraId="5E4FA451" w14:textId="795C6EA0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412">
        <w:rPr>
          <w:rFonts w:ascii="Times New Roman" w:hAnsi="Times New Roman" w:cs="Times New Roman"/>
          <w:sz w:val="28"/>
          <w:szCs w:val="28"/>
        </w:rPr>
        <w:t>: по городу, в библиотеку, краеведческий музей, в собор, к памятнику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0CEBE7" w14:textId="3628B0EE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412">
        <w:rPr>
          <w:rFonts w:ascii="Times New Roman" w:hAnsi="Times New Roman" w:cs="Times New Roman"/>
          <w:sz w:val="28"/>
          <w:szCs w:val="28"/>
        </w:rPr>
        <w:t>: «зимняя птица – розовый снегирь»; «Без труда нет плода»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18774C" w14:textId="3C5F1F8E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Участие в конкурсах: «Игрушка моей любимой бабушки»; «</w:t>
      </w:r>
      <w:proofErr w:type="spellStart"/>
      <w:r w:rsidRPr="00A41412">
        <w:rPr>
          <w:rFonts w:ascii="Times New Roman" w:hAnsi="Times New Roman" w:cs="Times New Roman"/>
          <w:sz w:val="28"/>
          <w:szCs w:val="28"/>
        </w:rPr>
        <w:t>Бабань</w:t>
      </w:r>
      <w:proofErr w:type="spellEnd"/>
      <w:r w:rsidRPr="00A41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412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A41412">
        <w:rPr>
          <w:rFonts w:ascii="Times New Roman" w:hAnsi="Times New Roman" w:cs="Times New Roman"/>
          <w:sz w:val="28"/>
          <w:szCs w:val="28"/>
        </w:rPr>
        <w:t>»;</w:t>
      </w:r>
    </w:p>
    <w:p w14:paraId="284A5272" w14:textId="2FE1F3DC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Консультации: «Нравственно – патриотическое воспитание детей дошкольного возраста»; «Природа и нравственное воспитание»;</w:t>
      </w:r>
    </w:p>
    <w:p w14:paraId="0A550E6D" w14:textId="071EFA66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Родительское собрание: «Колесо истории»; «Семейные традиции»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D83B62" w14:textId="10A0E7BC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412">
        <w:rPr>
          <w:rFonts w:ascii="Times New Roman" w:hAnsi="Times New Roman" w:cs="Times New Roman"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 xml:space="preserve">, дидактические игры, подвижные игры, рекомендации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07E6E035" w14:textId="03825952" w:rsidR="00A41412" w:rsidRDefault="00A41412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C9175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C5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14:paraId="19D4E8FB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b/>
          <w:bCs/>
          <w:sz w:val="28"/>
          <w:szCs w:val="28"/>
        </w:rPr>
        <w:t>I. Подготовительный</w:t>
      </w:r>
      <w:r w:rsidRPr="008C22C5">
        <w:rPr>
          <w:rFonts w:ascii="Times New Roman" w:hAnsi="Times New Roman" w:cs="Times New Roman"/>
          <w:sz w:val="28"/>
          <w:szCs w:val="28"/>
        </w:rPr>
        <w:t>.</w:t>
      </w:r>
    </w:p>
    <w:p w14:paraId="17FAB6DC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>Довести до участников проекта важность данной проблемы.</w:t>
      </w:r>
    </w:p>
    <w:p w14:paraId="0845C8F4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 xml:space="preserve">Подобрать методическую литературу, иллюстрированный, аудио-, видеоматериал по данной теме. </w:t>
      </w:r>
    </w:p>
    <w:p w14:paraId="783AE080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мероприятий.</w:t>
      </w:r>
    </w:p>
    <w:p w14:paraId="05C3809F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9F974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C5">
        <w:rPr>
          <w:rFonts w:ascii="Times New Roman" w:hAnsi="Times New Roman" w:cs="Times New Roman"/>
          <w:b/>
          <w:bCs/>
          <w:sz w:val="28"/>
          <w:szCs w:val="28"/>
        </w:rPr>
        <w:t>II. Содержательный (творческо-познавательный, игровой).</w:t>
      </w:r>
    </w:p>
    <w:p w14:paraId="3D5398A1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 xml:space="preserve">Ознакомление детей с художественной литературой; рассматривание картин, иллюстраций, фотографий и беседы по ним. </w:t>
      </w:r>
    </w:p>
    <w:p w14:paraId="4B1328E3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8C22C5">
        <w:rPr>
          <w:rFonts w:ascii="Times New Roman" w:hAnsi="Times New Roman" w:cs="Times New Roman"/>
          <w:sz w:val="28"/>
          <w:szCs w:val="28"/>
        </w:rPr>
        <w:t>оод</w:t>
      </w:r>
      <w:proofErr w:type="spellEnd"/>
      <w:r w:rsidRPr="008C22C5">
        <w:rPr>
          <w:rFonts w:ascii="Times New Roman" w:hAnsi="Times New Roman" w:cs="Times New Roman"/>
          <w:sz w:val="28"/>
          <w:szCs w:val="28"/>
        </w:rPr>
        <w:t>, мероприятий, праздников, развлечений.</w:t>
      </w:r>
    </w:p>
    <w:p w14:paraId="3914627C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>Прослушивание и обсуждение музыкальных произведений.</w:t>
      </w:r>
    </w:p>
    <w:p w14:paraId="5E12F69A" w14:textId="77777777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B5DB2" w14:textId="642DD573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C5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r w:rsidRPr="008C22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DA4E8F" w14:textId="3002976F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C5">
        <w:rPr>
          <w:rFonts w:ascii="Times New Roman" w:hAnsi="Times New Roman" w:cs="Times New Roman"/>
          <w:sz w:val="28"/>
          <w:szCs w:val="28"/>
        </w:rPr>
        <w:t xml:space="preserve"> Тематическое изготовление газет и папок передвижек.</w:t>
      </w:r>
    </w:p>
    <w:p w14:paraId="1B049EFD" w14:textId="108B74DF" w:rsidR="008C22C5" w:rsidRP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C5">
        <w:rPr>
          <w:rFonts w:ascii="Times New Roman" w:hAnsi="Times New Roman" w:cs="Times New Roman"/>
          <w:sz w:val="28"/>
          <w:szCs w:val="28"/>
        </w:rPr>
        <w:t>Презентация памятки: «Посеем в детских душах доброту»</w:t>
      </w:r>
    </w:p>
    <w:p w14:paraId="3AA9544A" w14:textId="0D1368E3" w:rsid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B8350" w14:textId="1AD96C68" w:rsidR="008C22C5" w:rsidRDefault="008C22C5" w:rsidP="004E23F3">
      <w:pPr>
        <w:spacing w:after="0"/>
        <w:ind w:left="284" w:right="2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CFC16" w14:textId="2C5A12D1" w:rsidR="004A1B63" w:rsidRPr="001268B6" w:rsidRDefault="008C22C5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13251F" w:rsidRPr="0013251F" w14:paraId="48D0F6E9" w14:textId="77777777" w:rsidTr="00741CED">
        <w:tc>
          <w:tcPr>
            <w:tcW w:w="3114" w:type="dxa"/>
          </w:tcPr>
          <w:p w14:paraId="685B97E8" w14:textId="236F8C86" w:rsidR="0013251F" w:rsidRPr="0013251F" w:rsidRDefault="0013251F" w:rsidP="004E23F3">
            <w:pPr>
              <w:spacing w:line="259" w:lineRule="auto"/>
              <w:ind w:left="284" w:righ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29" w:type="dxa"/>
          </w:tcPr>
          <w:p w14:paraId="1CDF97D8" w14:textId="54348783" w:rsidR="0013251F" w:rsidRPr="0013251F" w:rsidRDefault="0013251F" w:rsidP="004E23F3">
            <w:pPr>
              <w:spacing w:line="259" w:lineRule="auto"/>
              <w:ind w:left="284" w:right="26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роботы</w:t>
            </w:r>
          </w:p>
        </w:tc>
      </w:tr>
      <w:tr w:rsidR="0013251F" w:rsidRPr="0013251F" w14:paraId="557A974B" w14:textId="77777777" w:rsidTr="00741CED">
        <w:tc>
          <w:tcPr>
            <w:tcW w:w="3114" w:type="dxa"/>
          </w:tcPr>
          <w:p w14:paraId="62AD825E" w14:textId="77777777" w:rsidR="0013251F" w:rsidRPr="0013251F" w:rsidRDefault="0013251F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14:paraId="356F48EF" w14:textId="77777777" w:rsidR="0013251F" w:rsidRPr="0013251F" w:rsidRDefault="0013251F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14:paraId="094DCB2D" w14:textId="1F878517" w:rsidR="0013251F" w:rsidRDefault="0013251F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развитие,</w:t>
            </w:r>
          </w:p>
          <w:p w14:paraId="2D09849F" w14:textId="77777777" w:rsidR="00E84DB8" w:rsidRP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8225E" w14:textId="438536FF" w:rsidR="0013251F" w:rsidRP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3251F" w:rsidRPr="0013251F">
              <w:rPr>
                <w:rFonts w:ascii="Times New Roman" w:hAnsi="Times New Roman" w:cs="Times New Roman"/>
                <w:sz w:val="28"/>
                <w:szCs w:val="28"/>
              </w:rPr>
              <w:t>удожественно-</w:t>
            </w:r>
          </w:p>
          <w:p w14:paraId="03CB194A" w14:textId="31DFCF78" w:rsidR="0013251F" w:rsidRDefault="0013251F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развитие,</w:t>
            </w:r>
          </w:p>
          <w:p w14:paraId="7226F1BA" w14:textId="77777777" w:rsidR="00E84DB8" w:rsidRP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5D4A5" w14:textId="382DCA3B" w:rsidR="0013251F" w:rsidRP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51F" w:rsidRPr="0013251F">
              <w:rPr>
                <w:rFonts w:ascii="Times New Roman" w:hAnsi="Times New Roman" w:cs="Times New Roman"/>
                <w:sz w:val="28"/>
                <w:szCs w:val="28"/>
              </w:rPr>
              <w:t>ознавательное</w:t>
            </w:r>
          </w:p>
          <w:p w14:paraId="0C0B9097" w14:textId="3216B6CB" w:rsidR="0013251F" w:rsidRDefault="0013251F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развитие,</w:t>
            </w:r>
          </w:p>
          <w:p w14:paraId="2C6F5D84" w14:textId="77777777" w:rsidR="00E84DB8" w:rsidRP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6B1BF" w14:textId="72656751" w:rsidR="0013251F" w:rsidRDefault="00E84DB8" w:rsidP="004E23F3">
            <w:pPr>
              <w:ind w:left="284"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251F" w:rsidRPr="0013251F">
              <w:rPr>
                <w:rFonts w:ascii="Times New Roman" w:hAnsi="Times New Roman" w:cs="Times New Roman"/>
                <w:sz w:val="28"/>
                <w:szCs w:val="28"/>
              </w:rPr>
              <w:t>азвитие речи,</w:t>
            </w:r>
          </w:p>
          <w:p w14:paraId="373973A8" w14:textId="77777777" w:rsidR="00E84DB8" w:rsidRPr="0013251F" w:rsidRDefault="00E84DB8" w:rsidP="004E23F3">
            <w:pPr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D2063" w14:textId="4C71FA81" w:rsidR="0013251F" w:rsidRPr="0013251F" w:rsidRDefault="00E84DB8" w:rsidP="004E23F3">
            <w:pPr>
              <w:spacing w:line="259" w:lineRule="auto"/>
              <w:ind w:left="284" w:right="2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251F" w:rsidRPr="0013251F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</w:p>
        </w:tc>
        <w:tc>
          <w:tcPr>
            <w:tcW w:w="7229" w:type="dxa"/>
          </w:tcPr>
          <w:p w14:paraId="6BDF41A2" w14:textId="2FDB1B60" w:rsidR="0013251F" w:rsidRDefault="008B1FDB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</w:t>
            </w:r>
            <w:proofErr w:type="spellEnd"/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268B6">
              <w:t xml:space="preserve"> </w:t>
            </w:r>
            <w:r w:rsidR="001268B6" w:rsidRPr="00126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аучи </w:t>
            </w:r>
            <w:r w:rsidRPr="001268B6">
              <w:rPr>
                <w:rFonts w:ascii="Times New Roman" w:hAnsi="Times New Roman" w:cs="Times New Roman"/>
                <w:sz w:val="28"/>
                <w:szCs w:val="28"/>
              </w:rPr>
              <w:t>послушанию</w:t>
            </w:r>
            <w:r w:rsidR="001268B6" w:rsidRPr="00126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01A1" w:rsidRPr="00531A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01A1">
              <w:rPr>
                <w:rFonts w:ascii="Times New Roman" w:hAnsi="Times New Roman" w:cs="Times New Roman"/>
                <w:sz w:val="28"/>
                <w:szCs w:val="28"/>
              </w:rPr>
              <w:t>бъясни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r w:rsidRPr="00531AD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Как можно</w:t>
            </w:r>
            <w:r w:rsidRPr="00531AD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31AD4">
              <w:t xml:space="preserve">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«Угадай настроение по картинке»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31AD4">
              <w:t xml:space="preserve">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«Хорошо – плохо»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31AD4">
              <w:t xml:space="preserve">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«Наш город»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31AD4">
              <w:t xml:space="preserve">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«Мы – разные»</w:t>
            </w:r>
            <w:r w:rsidR="00531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31AD4">
              <w:t xml:space="preserve"> </w:t>
            </w:r>
            <w:r w:rsidR="00531AD4" w:rsidRPr="00531AD4">
              <w:rPr>
                <w:rFonts w:ascii="Times New Roman" w:hAnsi="Times New Roman" w:cs="Times New Roman"/>
                <w:sz w:val="28"/>
                <w:szCs w:val="28"/>
              </w:rPr>
              <w:t>«Вежливый трамвайчик»</w:t>
            </w:r>
          </w:p>
          <w:p w14:paraId="105A4CD8" w14:textId="77777777" w:rsidR="00DE5A5A" w:rsidRDefault="00DE5A5A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3CE78" w14:textId="5F24583F" w:rsidR="00D67CAC" w:rsidRPr="00E84DB8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ООД </w:t>
            </w:r>
          </w:p>
          <w:p w14:paraId="76E638B0" w14:textId="4BA3FD1B" w:rsidR="0013251F" w:rsidRDefault="0013251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детей с народно –</w:t>
            </w:r>
            <w:r w:rsid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прикладным </w:t>
            </w:r>
            <w:r w:rsidR="00741CED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искусством на</w:t>
            </w: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60EE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занятиях по</w:t>
            </w: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изобразительной </w:t>
            </w:r>
            <w:r w:rsidR="009E60EE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деятельности:</w:t>
            </w:r>
            <w:r w:rsidRPr="0013251F">
              <w:rPr>
                <w:rFonts w:ascii="Times New Roman" w:hAnsi="Times New Roman" w:cs="Times New Roman"/>
                <w:sz w:val="28"/>
                <w:szCs w:val="28"/>
              </w:rPr>
              <w:t xml:space="preserve"> «Гжель»; «Хохлома»; «Дымковские игрушки»; «</w:t>
            </w:r>
            <w:proofErr w:type="spellStart"/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Жестово</w:t>
            </w:r>
            <w:proofErr w:type="spellEnd"/>
            <w:r w:rsidRPr="0013251F">
              <w:rPr>
                <w:rFonts w:ascii="Times New Roman" w:hAnsi="Times New Roman" w:cs="Times New Roman"/>
                <w:sz w:val="28"/>
                <w:szCs w:val="28"/>
              </w:rPr>
              <w:t>»; «Городец»</w:t>
            </w:r>
            <w:r w:rsidR="009E60EE">
              <w:rPr>
                <w:rFonts w:ascii="Times New Roman" w:hAnsi="Times New Roman" w:cs="Times New Roman"/>
                <w:sz w:val="28"/>
                <w:szCs w:val="28"/>
              </w:rPr>
              <w:t>, «Мордовский костюм»</w:t>
            </w:r>
          </w:p>
          <w:p w14:paraId="35657191" w14:textId="77777777" w:rsidR="009E60EE" w:rsidRDefault="009E60EE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AF290" w14:textId="77777777" w:rsidR="00D67CAC" w:rsidRPr="00E84DB8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  <w:p w14:paraId="6C92D68F" w14:textId="5790FA2F" w:rsidR="0013251F" w:rsidRDefault="0013251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Ознакомление с художественной </w:t>
            </w:r>
            <w:r w:rsidR="00741CED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литературой:</w:t>
            </w: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помирится»(По сказке «лиса и журавль»); О послушании в семье(по сказке «Петушок и курочка»); «В согласии жить – не кто не одолеет» (по сказке</w:t>
            </w:r>
            <w:r w:rsidR="00741C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CED"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741CED">
              <w:rPr>
                <w:rFonts w:ascii="Times New Roman" w:hAnsi="Times New Roman" w:cs="Times New Roman"/>
                <w:sz w:val="28"/>
                <w:szCs w:val="28"/>
              </w:rPr>
              <w:t>; «Кто зазнается, без друзей остается»( по сказке «Черепаха и заяц»)</w:t>
            </w:r>
          </w:p>
          <w:p w14:paraId="1760BAC3" w14:textId="77777777" w:rsidR="00D67CAC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24CEE" w14:textId="6D31D145" w:rsidR="00741CED" w:rsidRDefault="00741CED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Развлечение</w:t>
            </w:r>
            <w:r w:rsid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1CED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Рождества»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«Широкая Масленица»; </w:t>
            </w:r>
            <w:r w:rsidRPr="00741CED">
              <w:rPr>
                <w:rFonts w:ascii="Times New Roman" w:hAnsi="Times New Roman" w:cs="Times New Roman"/>
                <w:sz w:val="28"/>
                <w:szCs w:val="28"/>
              </w:rPr>
              <w:t>«Пасхальная история»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(</w:t>
            </w:r>
            <w:r w:rsidRPr="00741CED">
              <w:rPr>
                <w:rFonts w:ascii="Times New Roman" w:hAnsi="Times New Roman" w:cs="Times New Roman"/>
                <w:sz w:val="28"/>
                <w:szCs w:val="28"/>
              </w:rPr>
              <w:t>Тематическое) «Праздник народных игр»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41C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1CED">
              <w:rPr>
                <w:rFonts w:ascii="Times New Roman" w:hAnsi="Times New Roman" w:cs="Times New Roman"/>
                <w:sz w:val="28"/>
                <w:szCs w:val="28"/>
              </w:rPr>
              <w:t>«Троица – праздник русской березки».</w:t>
            </w:r>
          </w:p>
          <w:p w14:paraId="3C5D9E13" w14:textId="77777777" w:rsidR="00D67CAC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E4F48" w14:textId="6F480A2B" w:rsidR="00741CED" w:rsidRDefault="00741CED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П.и</w:t>
            </w:r>
            <w:proofErr w:type="spellEnd"/>
            <w:r w:rsidR="00D67CAC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6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AC" w:rsidRPr="00D67CAC">
              <w:rPr>
                <w:rFonts w:ascii="Times New Roman" w:hAnsi="Times New Roman" w:cs="Times New Roman"/>
                <w:sz w:val="28"/>
                <w:szCs w:val="28"/>
              </w:rPr>
              <w:t>«Салки»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 xml:space="preserve">«Снег, </w:t>
            </w:r>
            <w:r w:rsidR="001268B6" w:rsidRPr="00DE5A5A">
              <w:rPr>
                <w:rFonts w:ascii="Times New Roman" w:hAnsi="Times New Roman" w:cs="Times New Roman"/>
                <w:sz w:val="28"/>
                <w:szCs w:val="28"/>
              </w:rPr>
              <w:t>снег кружится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«Зайка беленький сидит и ушами шевелит… 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«Угадай чей голосок»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 xml:space="preserve">«Ходит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«Курочка – хохлатка»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«Хоровод»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E5A5A" w:rsidRPr="00DE5A5A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56A664" w14:textId="77777777" w:rsidR="00D67CAC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AAF66" w14:textId="2B362374" w:rsidR="00741CED" w:rsidRDefault="00741CED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</w:t>
            </w:r>
            <w:r w:rsid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городу, в библиотеку, краеведческий музей, в собор, к </w:t>
            </w:r>
            <w:r w:rsidR="005D19C8">
              <w:rPr>
                <w:rFonts w:ascii="Times New Roman" w:hAnsi="Times New Roman" w:cs="Times New Roman"/>
                <w:sz w:val="28"/>
                <w:szCs w:val="28"/>
              </w:rPr>
              <w:t>памятнику Ушакова.</w:t>
            </w:r>
          </w:p>
          <w:p w14:paraId="1DE4ECBA" w14:textId="10684C3E" w:rsidR="005D19C8" w:rsidRDefault="005D19C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19668" w14:textId="08B0A6FD" w:rsidR="00D67CAC" w:rsidRPr="00E84DB8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  <w:p w14:paraId="7C02FB7E" w14:textId="5911161B" w:rsidR="00D67CAC" w:rsidRDefault="00D67CAC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птица – розовый снегирь»; «Без труда нет </w:t>
            </w:r>
            <w:r w:rsidR="00DE5A5A">
              <w:rPr>
                <w:rFonts w:ascii="Times New Roman" w:hAnsi="Times New Roman" w:cs="Times New Roman"/>
                <w:sz w:val="28"/>
                <w:szCs w:val="28"/>
              </w:rPr>
              <w:t>плода»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«Морозко»); «Доброе дело и </w:t>
            </w:r>
            <w:r w:rsidR="001268B6">
              <w:rPr>
                <w:rFonts w:ascii="Times New Roman" w:hAnsi="Times New Roman" w:cs="Times New Roman"/>
                <w:sz w:val="28"/>
                <w:szCs w:val="28"/>
              </w:rPr>
              <w:t>милосердие»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сказке «Цветик семицветик»); «Подснежника глянул глазок голубой»; «За добро добром платят».</w:t>
            </w:r>
          </w:p>
          <w:p w14:paraId="282093B3" w14:textId="77777777" w:rsidR="00741CED" w:rsidRDefault="00741CED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04458" w14:textId="71EB9CAB" w:rsidR="0013251F" w:rsidRPr="0013251F" w:rsidRDefault="0013251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1F" w:rsidRPr="0013251F" w14:paraId="6C40A06B" w14:textId="77777777" w:rsidTr="00741CED">
        <w:tc>
          <w:tcPr>
            <w:tcW w:w="3114" w:type="dxa"/>
          </w:tcPr>
          <w:p w14:paraId="5B0B0258" w14:textId="19C5DC5B" w:rsidR="0013251F" w:rsidRPr="00E84DB8" w:rsidRDefault="00DE5A5A" w:rsidP="004E23F3">
            <w:pPr>
              <w:spacing w:line="259" w:lineRule="auto"/>
              <w:ind w:left="284" w:righ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229" w:type="dxa"/>
          </w:tcPr>
          <w:p w14:paraId="39AEF230" w14:textId="425F2275" w:rsidR="0013251F" w:rsidRDefault="00E62FA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духовно – нравственному воспитанию детей дошкольного возраста.</w:t>
            </w:r>
          </w:p>
          <w:p w14:paraId="56B9B7D9" w14:textId="77777777" w:rsidR="002C25E7" w:rsidRDefault="002C25E7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B557E" w14:textId="06B838C7" w:rsidR="00E62FAF" w:rsidRDefault="00E62FA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конкурсах: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«Игрушка моей любимой бабушки»;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«Рождественское чудо»;</w:t>
            </w:r>
            <w:r w:rsidR="008566CF">
              <w:rPr>
                <w:rFonts w:ascii="Times New Roman" w:hAnsi="Times New Roman" w:cs="Times New Roman"/>
                <w:sz w:val="28"/>
                <w:szCs w:val="28"/>
              </w:rPr>
              <w:t xml:space="preserve"> «Мамы руки золотые»</w:t>
            </w:r>
            <w:r w:rsidR="002C25E7">
              <w:rPr>
                <w:rFonts w:ascii="Times New Roman" w:hAnsi="Times New Roman" w:cs="Times New Roman"/>
                <w:sz w:val="28"/>
                <w:szCs w:val="28"/>
              </w:rPr>
              <w:t xml:space="preserve">; «Мордовский край»; «Изготовление кормушек и скворечников» и </w:t>
            </w:r>
            <w:proofErr w:type="spellStart"/>
            <w:r w:rsidR="002C25E7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14:paraId="725502F3" w14:textId="77777777" w:rsidR="002C25E7" w:rsidRDefault="002C25E7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6C246" w14:textId="6FDBCBCF" w:rsidR="008566CF" w:rsidRDefault="008566C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84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 – </w:t>
            </w:r>
            <w:r w:rsidR="002C25E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возраста»; «Природа и нравственное воспитание»; «Знакомим детей с природой родного края»; «Воспитаем патриотов».</w:t>
            </w:r>
          </w:p>
          <w:p w14:paraId="2160FA93" w14:textId="77777777" w:rsidR="002C25E7" w:rsidRDefault="002C25E7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568E0" w14:textId="67707866" w:rsidR="008566CF" w:rsidRDefault="008566C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«Посеем в детских душах доброту»; «Основы нравственных отношений в семье»;</w:t>
            </w:r>
            <w:r w:rsidR="002C25E7">
              <w:rPr>
                <w:rFonts w:ascii="Times New Roman" w:hAnsi="Times New Roman" w:cs="Times New Roman"/>
                <w:sz w:val="28"/>
                <w:szCs w:val="28"/>
              </w:rPr>
              <w:t xml:space="preserve"> «Оптимизм и здоровье»</w:t>
            </w:r>
          </w:p>
          <w:p w14:paraId="60C7D079" w14:textId="77777777" w:rsidR="002C25E7" w:rsidRDefault="002C25E7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3117" w14:textId="059CD63E" w:rsidR="002C25E7" w:rsidRDefault="002C25E7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Родительское собрание: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«Колесо истории»; «Семейные традиции»</w:t>
            </w:r>
          </w:p>
          <w:p w14:paraId="6CD3C2BE" w14:textId="77777777" w:rsidR="00D52A8F" w:rsidRDefault="00D52A8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5CB9A" w14:textId="7417C2B6" w:rsidR="00E62FAF" w:rsidRPr="00E84DB8" w:rsidRDefault="00D52A8F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и</w:t>
            </w:r>
            <w:r w:rsidR="002C25E7"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зготовление газет и папок передвижек</w:t>
            </w: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3251F" w:rsidRPr="0013251F" w14:paraId="2FEBD1F1" w14:textId="77777777" w:rsidTr="00741CED">
        <w:tc>
          <w:tcPr>
            <w:tcW w:w="3114" w:type="dxa"/>
          </w:tcPr>
          <w:p w14:paraId="06572209" w14:textId="68B66FEF" w:rsidR="0013251F" w:rsidRPr="00E84DB8" w:rsidRDefault="00D52A8F" w:rsidP="004E23F3">
            <w:pPr>
              <w:spacing w:line="259" w:lineRule="auto"/>
              <w:ind w:left="284" w:right="260"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воспитателями</w:t>
            </w:r>
          </w:p>
        </w:tc>
        <w:tc>
          <w:tcPr>
            <w:tcW w:w="7229" w:type="dxa"/>
          </w:tcPr>
          <w:p w14:paraId="23D7D8D7" w14:textId="227A216D" w:rsidR="0013251F" w:rsidRDefault="007A357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памятки: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78">
              <w:rPr>
                <w:rFonts w:ascii="Times New Roman" w:hAnsi="Times New Roman" w:cs="Times New Roman"/>
                <w:sz w:val="28"/>
                <w:szCs w:val="28"/>
              </w:rPr>
              <w:t>«Посеем в детских душах доброту»</w:t>
            </w:r>
          </w:p>
          <w:p w14:paraId="42611F66" w14:textId="77777777" w:rsidR="00E84DB8" w:rsidRDefault="00E84DB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B2547" w14:textId="22FE6CDD" w:rsidR="007A3578" w:rsidRDefault="007A357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«Первоначальные представления о православной культуре»</w:t>
            </w:r>
          </w:p>
          <w:p w14:paraId="15A327D7" w14:textId="77777777" w:rsidR="00E84DB8" w:rsidRDefault="00E84DB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82524" w14:textId="2F3C1682" w:rsidR="007A3578" w:rsidRDefault="007A357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успешной реализации инновационных задач патриотического воспитания.</w:t>
            </w:r>
          </w:p>
          <w:p w14:paraId="2F3843EE" w14:textId="77777777" w:rsidR="00E84DB8" w:rsidRDefault="00E84DB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08AF" w14:textId="77777777" w:rsidR="007A3578" w:rsidRPr="00E84DB8" w:rsidRDefault="007A3578" w:rsidP="004E23F3">
            <w:pPr>
              <w:ind w:left="284"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совместных музыкальных развлечениях и</w:t>
            </w:r>
          </w:p>
          <w:p w14:paraId="57C15BCE" w14:textId="3E6FE157" w:rsidR="007A3578" w:rsidRPr="00D52A8F" w:rsidRDefault="007A3578" w:rsidP="004E23F3">
            <w:pPr>
              <w:spacing w:line="259" w:lineRule="auto"/>
              <w:ind w:left="284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праздниках.</w:t>
            </w:r>
          </w:p>
        </w:tc>
      </w:tr>
    </w:tbl>
    <w:p w14:paraId="41C97C10" w14:textId="77777777" w:rsidR="0013251F" w:rsidRPr="0013251F" w:rsidRDefault="0013251F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D0C3782" w14:textId="3FF77B91" w:rsidR="002D5BF5" w:rsidRDefault="002D5BF5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8B6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детей и родителей</w:t>
      </w:r>
    </w:p>
    <w:p w14:paraId="10692719" w14:textId="77777777" w:rsidR="00AB1605" w:rsidRPr="001268B6" w:rsidRDefault="00AB1605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53107" w14:textId="5F9F06FB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Воскресное чудо: рассказы для детей.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2002 г. – с. 254.</w:t>
      </w:r>
    </w:p>
    <w:p w14:paraId="6586B807" w14:textId="2C089092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Детям о вере: рассказы для детей.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2005 г. – с. 254.</w:t>
      </w:r>
    </w:p>
    <w:p w14:paraId="7C4EC040" w14:textId="1D56F52D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.Ганаго Б. Детям о душе: рассказы для детей.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2007 г. – с. 254.</w:t>
      </w:r>
    </w:p>
    <w:p w14:paraId="4C34B929" w14:textId="401FC1B4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Детям о слове: рассказы для детей. –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2002 г. – с. 254.</w:t>
      </w:r>
    </w:p>
    <w:p w14:paraId="1DB03888" w14:textId="472A62DE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Навстречу детским сердцам: первые беседы для малышей.              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2002 г. – с. 254.</w:t>
      </w:r>
    </w:p>
    <w:p w14:paraId="0C757CB2" w14:textId="49B88746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Небесный гость: рассказы для детей.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2002 г. – с. 254.</w:t>
      </w:r>
    </w:p>
    <w:p w14:paraId="5A112B3F" w14:textId="5CBFEB73" w:rsid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Ганаго Б. Помыслы сердца: рассказы для детей. / Б. </w:t>
      </w:r>
      <w:proofErr w:type="spellStart"/>
      <w:proofErr w:type="gramStart"/>
      <w:r w:rsidR="002D5BF5" w:rsidRPr="002D5BF5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Минск: изд-во белорусского экзархата. – 2002 г. – с. 254.</w:t>
      </w:r>
    </w:p>
    <w:p w14:paraId="2CFF97E2" w14:textId="17831290" w:rsidR="002D5BF5" w:rsidRPr="002D5BF5" w:rsidRDefault="00685298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BF5">
        <w:rPr>
          <w:rFonts w:ascii="Times New Roman" w:hAnsi="Times New Roman" w:cs="Times New Roman"/>
          <w:sz w:val="28"/>
          <w:szCs w:val="28"/>
        </w:rPr>
        <w:t xml:space="preserve">Гладких </w:t>
      </w:r>
      <w:r w:rsidR="001268B6">
        <w:rPr>
          <w:rFonts w:ascii="Times New Roman" w:hAnsi="Times New Roman" w:cs="Times New Roman"/>
          <w:sz w:val="28"/>
          <w:szCs w:val="28"/>
        </w:rPr>
        <w:t>Л. П.</w:t>
      </w:r>
      <w:r w:rsidR="002D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культуры: научно методическое пособие</w:t>
      </w:r>
      <w:r w:rsidR="001268B6">
        <w:rPr>
          <w:rFonts w:ascii="Times New Roman" w:hAnsi="Times New Roman" w:cs="Times New Roman"/>
          <w:sz w:val="28"/>
          <w:szCs w:val="28"/>
        </w:rPr>
        <w:t xml:space="preserve"> для педагогов детских садов</w:t>
      </w:r>
      <w:r w:rsidR="001268B6" w:rsidRPr="001268B6">
        <w:rPr>
          <w:rFonts w:ascii="Times New Roman" w:hAnsi="Times New Roman" w:cs="Times New Roman"/>
          <w:sz w:val="28"/>
          <w:szCs w:val="28"/>
        </w:rPr>
        <w:t xml:space="preserve">/ </w:t>
      </w:r>
      <w:r w:rsidR="008B1FDB">
        <w:rPr>
          <w:rFonts w:ascii="Times New Roman" w:hAnsi="Times New Roman" w:cs="Times New Roman"/>
          <w:sz w:val="28"/>
          <w:szCs w:val="28"/>
        </w:rPr>
        <w:t>Л. П.</w:t>
      </w:r>
      <w:r w:rsidR="001268B6">
        <w:rPr>
          <w:rFonts w:ascii="Times New Roman" w:hAnsi="Times New Roman" w:cs="Times New Roman"/>
          <w:sz w:val="28"/>
          <w:szCs w:val="28"/>
        </w:rPr>
        <w:t xml:space="preserve"> Гладких, </w:t>
      </w:r>
      <w:r w:rsidR="008B1FDB">
        <w:rPr>
          <w:rFonts w:ascii="Times New Roman" w:hAnsi="Times New Roman" w:cs="Times New Roman"/>
          <w:sz w:val="28"/>
          <w:szCs w:val="28"/>
        </w:rPr>
        <w:t>В. М.</w:t>
      </w:r>
      <w:r w:rsidR="001268B6">
        <w:rPr>
          <w:rFonts w:ascii="Times New Roman" w:hAnsi="Times New Roman" w:cs="Times New Roman"/>
          <w:sz w:val="28"/>
          <w:szCs w:val="28"/>
        </w:rPr>
        <w:t xml:space="preserve"> Меньшиков; Курск, - 2008. – с. 324.</w:t>
      </w:r>
    </w:p>
    <w:p w14:paraId="647277E4" w14:textId="072A736A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Брайер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, Б. В. Добрые сказки. / Б. В.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Брайер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 - М.: Даниловский благовестник. - 2006 г. - с. 163.</w:t>
      </w:r>
    </w:p>
    <w:p w14:paraId="166E47EA" w14:textId="4EDF7451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К. Духовное развитие ребенка. / К.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 - М.:  Центр поддержки культурно-исторических традиций Отечества. - 1924 г. – с. 394.</w:t>
      </w:r>
    </w:p>
    <w:p w14:paraId="1FC98692" w14:textId="454EA06C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Виноградова А. М. Формирование этических представлений у детей старшего дошкольного возраста средствами художественной литературы.                        / А. М. Виноградова. - М.: Даниловский благовестник. - 1974 г. – с. 589.</w:t>
      </w:r>
    </w:p>
    <w:p w14:paraId="113C491D" w14:textId="16297C9A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Грекова Е. И. Развитие личности ребенка на основе национальной культуры// Начальная школа. – 1997 г. - №5. – с. 43 -45.</w:t>
      </w:r>
    </w:p>
    <w:p w14:paraId="50CD883E" w14:textId="7FCEB722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Никандров Н. Д. Вера и нравственность: православные традиции и современность. / Н. Д. Никандров. - М.: Центр поддержки культурно-исторических традиций Отечества. – 2003 г. – с. 256.</w:t>
      </w:r>
    </w:p>
    <w:p w14:paraId="77F0A0E4" w14:textId="6FF9D073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D5BF5" w:rsidRPr="00E84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 / Л.Л. Шевченко – М.: Центр поддержки культурно-исторических традиций Отечества. -  2010 г.- с. 567.</w:t>
      </w:r>
    </w:p>
    <w:p w14:paraId="65593A05" w14:textId="54CF4EE1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D5BF5" w:rsidRPr="002D5BF5">
        <w:rPr>
          <w:rFonts w:ascii="Times New Roman" w:hAnsi="Times New Roman" w:cs="Times New Roman"/>
          <w:sz w:val="28"/>
          <w:szCs w:val="28"/>
        </w:rPr>
        <w:t>. Первое словечко: Хрестоматия для детей / сост. Клавдия Лукашевич. – М.: Свято-Троицкая Сергиева лавра. – 2004 г. – с. 324.</w:t>
      </w:r>
    </w:p>
    <w:p w14:paraId="2B13C0F0" w14:textId="1C637A26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. Феофан Затворник. Начертания христианского нравоучения. М.: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-Литография. – 1998 г. – с. 284.</w:t>
      </w:r>
    </w:p>
    <w:p w14:paraId="2D42C190" w14:textId="601AE5AD" w:rsidR="002D5BF5" w:rsidRPr="002D5BF5" w:rsidRDefault="001268B6" w:rsidP="004E23F3">
      <w:pPr>
        <w:spacing w:after="0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2D5BF5" w:rsidRPr="002D5BF5">
        <w:rPr>
          <w:rFonts w:ascii="Times New Roman" w:hAnsi="Times New Roman" w:cs="Times New Roman"/>
          <w:sz w:val="28"/>
          <w:szCs w:val="28"/>
        </w:rPr>
        <w:t xml:space="preserve">. Формирование взаимоотношений дошкольников в детском саду и семье     / Под ред. В. К. </w:t>
      </w:r>
      <w:proofErr w:type="spellStart"/>
      <w:r w:rsidR="002D5BF5" w:rsidRPr="002D5BF5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2D5BF5" w:rsidRPr="002D5BF5">
        <w:rPr>
          <w:rFonts w:ascii="Times New Roman" w:hAnsi="Times New Roman" w:cs="Times New Roman"/>
          <w:sz w:val="28"/>
          <w:szCs w:val="28"/>
        </w:rPr>
        <w:t>. - М.: Российское библейское общество. – 1987 г. –         с. 135.</w:t>
      </w:r>
    </w:p>
    <w:sectPr w:rsidR="002D5BF5" w:rsidRPr="002D5BF5" w:rsidSect="00023645">
      <w:type w:val="continuous"/>
      <w:pgSz w:w="11906" w:h="16838"/>
      <w:pgMar w:top="720" w:right="720" w:bottom="720" w:left="720" w:header="708" w:footer="708" w:gutter="0"/>
      <w:cols w:space="15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56BF4"/>
    <w:multiLevelType w:val="hybridMultilevel"/>
    <w:tmpl w:val="547A347C"/>
    <w:lvl w:ilvl="0" w:tplc="7512B7B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C"/>
    <w:rsid w:val="00000FFE"/>
    <w:rsid w:val="00023645"/>
    <w:rsid w:val="000703BD"/>
    <w:rsid w:val="000A5F0A"/>
    <w:rsid w:val="000B38EE"/>
    <w:rsid w:val="001268B6"/>
    <w:rsid w:val="0013251F"/>
    <w:rsid w:val="001A617C"/>
    <w:rsid w:val="002A01A1"/>
    <w:rsid w:val="002B095F"/>
    <w:rsid w:val="002C25E7"/>
    <w:rsid w:val="002D5BF5"/>
    <w:rsid w:val="00301F54"/>
    <w:rsid w:val="003B33C2"/>
    <w:rsid w:val="00400354"/>
    <w:rsid w:val="0043033C"/>
    <w:rsid w:val="004A1B63"/>
    <w:rsid w:val="004B037E"/>
    <w:rsid w:val="004E23F3"/>
    <w:rsid w:val="00531AD4"/>
    <w:rsid w:val="00586993"/>
    <w:rsid w:val="005A7F4E"/>
    <w:rsid w:val="005D19C8"/>
    <w:rsid w:val="00685298"/>
    <w:rsid w:val="00741CED"/>
    <w:rsid w:val="007A3578"/>
    <w:rsid w:val="007B1E13"/>
    <w:rsid w:val="008566CF"/>
    <w:rsid w:val="00877620"/>
    <w:rsid w:val="008B1FDB"/>
    <w:rsid w:val="008C22C5"/>
    <w:rsid w:val="00901A5E"/>
    <w:rsid w:val="009E60EE"/>
    <w:rsid w:val="00A07426"/>
    <w:rsid w:val="00A41412"/>
    <w:rsid w:val="00A62FA0"/>
    <w:rsid w:val="00AB1605"/>
    <w:rsid w:val="00BA61E8"/>
    <w:rsid w:val="00C528EA"/>
    <w:rsid w:val="00C72E4B"/>
    <w:rsid w:val="00CC46B3"/>
    <w:rsid w:val="00CD30BC"/>
    <w:rsid w:val="00D2163A"/>
    <w:rsid w:val="00D52A8F"/>
    <w:rsid w:val="00D67CAC"/>
    <w:rsid w:val="00DE5A5A"/>
    <w:rsid w:val="00E62FAF"/>
    <w:rsid w:val="00E84DB8"/>
    <w:rsid w:val="00EC5805"/>
    <w:rsid w:val="00F35D6F"/>
    <w:rsid w:val="00F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6E5A"/>
  <w15:chartTrackingRefBased/>
  <w15:docId w15:val="{B75B673C-41EE-4CE5-BB86-6289972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3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2020-09-10T17:57:00Z</cp:lastPrinted>
  <dcterms:created xsi:type="dcterms:W3CDTF">2019-10-21T17:49:00Z</dcterms:created>
  <dcterms:modified xsi:type="dcterms:W3CDTF">2020-09-10T18:03:00Z</dcterms:modified>
</cp:coreProperties>
</file>