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5D" w:rsidRDefault="0067365D" w:rsidP="00673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</w:t>
      </w:r>
      <w:r w:rsidR="00E30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организации </w:t>
      </w:r>
      <w:r w:rsidRP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трудовой деятельности (дежурство по столовой) </w:t>
      </w:r>
    </w:p>
    <w:p w:rsidR="0067365D" w:rsidRDefault="0067365D" w:rsidP="00673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средней группе</w:t>
      </w:r>
    </w:p>
    <w:p w:rsidR="0067365D" w:rsidRPr="0067365D" w:rsidRDefault="0067365D" w:rsidP="00673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 «Мы  дежурим по столовой».</w:t>
      </w: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Средняя группа.</w:t>
      </w: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умение самостоятельно выполнять обязанности дежурных по столовой  в соответствии с графиком дежурных.</w:t>
      </w: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7365D" w:rsidRPr="0067365D" w:rsidRDefault="0075297F" w:rsidP="0067365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 у детей умение принимать и ставить трудовую задачу, представлять результат ее выполнения, определять последовательность трудовых операций (самостоятельно и с небольшой помощью взрослых при затруднениях), отбирать необходимый материал, самостоятельно выполнять трудовой процесс при небольшой помощи взрослых.</w:t>
      </w:r>
    </w:p>
    <w:p w:rsidR="0067365D" w:rsidRPr="0067365D" w:rsidRDefault="0075297F" w:rsidP="0067365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 детей самостоятельность и ответственность при  выполнении обязанностей дежурных по столовой: сервировать стол на основе предложенного алгоритма, убирать посуду после полдника.</w:t>
      </w:r>
    </w:p>
    <w:p w:rsidR="0067365D" w:rsidRPr="0067365D" w:rsidRDefault="0075297F" w:rsidP="0067365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контролировать свои движения (действия) при сервировке стола, правильно брать посуду, аккуратно её расставлять на столе.</w:t>
      </w:r>
    </w:p>
    <w:p w:rsidR="0067365D" w:rsidRPr="0067365D" w:rsidRDefault="0075297F" w:rsidP="0067365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 мыслительные операции анализа, синтеза, сравнения, зрительное, слуховое внимание, память, пространственное восприятие.</w:t>
      </w:r>
    </w:p>
    <w:p w:rsidR="0067365D" w:rsidRPr="0067365D" w:rsidRDefault="0075297F" w:rsidP="0067365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представления о безопасном поведении при сервировке стола.</w:t>
      </w:r>
    </w:p>
    <w:p w:rsidR="0075297F" w:rsidRPr="0067365D" w:rsidRDefault="0075297F" w:rsidP="0067365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ответственность за порученное дело и умение доводить его до конца.</w:t>
      </w: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</w:t>
      </w:r>
      <w:r w:rsid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5297F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 хозяйственно-бытовой труд (дежурство по столовой).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67365D">
        <w:rPr>
          <w:b/>
          <w:color w:val="000000"/>
          <w:sz w:val="27"/>
          <w:szCs w:val="27"/>
        </w:rPr>
        <w:t>Предварительная работа:</w:t>
      </w:r>
      <w:r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>
        <w:rPr>
          <w:color w:val="000000"/>
          <w:sz w:val="27"/>
          <w:szCs w:val="27"/>
        </w:rPr>
        <w:t>Д/и «Что с начала, что потом», С/р игра «Накроем</w:t>
      </w:r>
      <w:r w:rsidRPr="0067365D">
        <w:rPr>
          <w:sz w:val="27"/>
          <w:szCs w:val="27"/>
        </w:rPr>
        <w:t> </w:t>
      </w:r>
      <w:hyperlink r:id="rId5" w:history="1">
        <w:r w:rsidRPr="0067365D">
          <w:rPr>
            <w:rStyle w:val="a7"/>
            <w:color w:val="auto"/>
            <w:sz w:val="27"/>
            <w:szCs w:val="27"/>
            <w:u w:val="none"/>
          </w:rPr>
          <w:t>стол</w:t>
        </w:r>
      </w:hyperlink>
      <w:r>
        <w:rPr>
          <w:color w:val="000000"/>
          <w:sz w:val="27"/>
          <w:szCs w:val="27"/>
        </w:rPr>
        <w:t> к приходу гостей», «Тишка-именинник ждет гостей».</w:t>
      </w:r>
    </w:p>
    <w:p w:rsidR="0075297F" w:rsidRPr="0075297F" w:rsidRDefault="0075297F" w:rsidP="0067365D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67365D">
        <w:rPr>
          <w:b/>
          <w:bCs/>
          <w:color w:val="000000"/>
          <w:sz w:val="28"/>
          <w:szCs w:val="28"/>
        </w:rPr>
        <w:t>Методы</w:t>
      </w:r>
      <w:r w:rsidRPr="0075297F">
        <w:rPr>
          <w:color w:val="000000"/>
          <w:sz w:val="28"/>
          <w:szCs w:val="28"/>
        </w:rPr>
        <w:t>:</w:t>
      </w: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5297F">
        <w:rPr>
          <w:rFonts w:ascii="Times New Roman" w:eastAsia="Times New Roman" w:hAnsi="Times New Roman" w:cs="Times New Roman"/>
          <w:color w:val="000000"/>
          <w:sz w:val="28"/>
          <w:szCs w:val="28"/>
        </w:rPr>
        <w:t> - беседа;</w:t>
      </w: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5297F">
        <w:rPr>
          <w:rFonts w:ascii="Times New Roman" w:eastAsia="Times New Roman" w:hAnsi="Times New Roman" w:cs="Times New Roman"/>
          <w:color w:val="000000"/>
          <w:sz w:val="28"/>
          <w:szCs w:val="28"/>
        </w:rPr>
        <w:t>- схема показа -  алгоритм сервировки стола;</w:t>
      </w: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5297F">
        <w:rPr>
          <w:rFonts w:ascii="Times New Roman" w:eastAsia="Times New Roman" w:hAnsi="Times New Roman" w:cs="Times New Roman"/>
          <w:color w:val="000000"/>
          <w:sz w:val="28"/>
          <w:szCs w:val="28"/>
        </w:rPr>
        <w:t>-элемент сюжетно – ролевой игры (кукла пришла в гости);</w:t>
      </w: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5297F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дидактическая игра «Что лишнее»;</w:t>
      </w: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5297F"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календарь дежурства с карточками.</w:t>
      </w: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фартуки для дежурных, алгоритм, посуда для сервировки</w:t>
      </w:r>
    </w:p>
    <w:p w:rsidR="0067365D" w:rsidRDefault="0067365D" w:rsidP="00673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 мероприятия</w:t>
      </w:r>
      <w:r w:rsidRPr="006736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5297F" w:rsidRPr="0075297F" w:rsidRDefault="0075297F" w:rsidP="006736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Организационная часть.</w:t>
      </w:r>
    </w:p>
    <w:p w:rsidR="0067365D" w:rsidRDefault="0067365D" w:rsidP="0067365D">
      <w:pPr>
        <w:pStyle w:val="a3"/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67365D">
        <w:rPr>
          <w:color w:val="000000"/>
          <w:sz w:val="28"/>
          <w:szCs w:val="28"/>
        </w:rPr>
        <w:t>Стук в дверь.Обращаю внимание на стук в дверь. Открываю дверь,</w:t>
      </w:r>
      <w:r>
        <w:rPr>
          <w:color w:val="000000"/>
          <w:sz w:val="28"/>
          <w:szCs w:val="28"/>
        </w:rPr>
        <w:t xml:space="preserve"> </w:t>
      </w:r>
      <w:r w:rsidRPr="0067365D">
        <w:rPr>
          <w:color w:val="000000"/>
          <w:sz w:val="28"/>
          <w:szCs w:val="28"/>
        </w:rPr>
        <w:t>появляется Буратино.</w:t>
      </w:r>
      <w:r w:rsidR="0075297F" w:rsidRPr="0067365D">
        <w:rPr>
          <w:color w:val="000000"/>
          <w:sz w:val="28"/>
          <w:szCs w:val="28"/>
        </w:rPr>
        <w:t> </w:t>
      </w:r>
    </w:p>
    <w:p w:rsidR="0067365D" w:rsidRDefault="0067365D" w:rsidP="006736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365D">
        <w:rPr>
          <w:rFonts w:ascii="Times New Roman" w:hAnsi="Times New Roman" w:cs="Times New Roman"/>
          <w:b/>
          <w:sz w:val="28"/>
          <w:szCs w:val="28"/>
        </w:rPr>
        <w:t>Б.:</w:t>
      </w:r>
      <w:r w:rsidRPr="0067365D">
        <w:rPr>
          <w:rFonts w:ascii="Times New Roman" w:hAnsi="Times New Roman" w:cs="Times New Roman"/>
          <w:sz w:val="28"/>
          <w:szCs w:val="28"/>
        </w:rPr>
        <w:t xml:space="preserve"> «Здравствуйте ребята!» (Дети здороваются).</w:t>
      </w:r>
    </w:p>
    <w:p w:rsidR="0067365D" w:rsidRPr="0067365D" w:rsidRDefault="0067365D" w:rsidP="006736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365D">
        <w:rPr>
          <w:rFonts w:ascii="Times New Roman" w:hAnsi="Times New Roman" w:cs="Times New Roman"/>
          <w:b/>
          <w:sz w:val="28"/>
          <w:szCs w:val="28"/>
        </w:rPr>
        <w:t>В.:</w:t>
      </w:r>
      <w:r w:rsidRPr="0067365D">
        <w:rPr>
          <w:rFonts w:ascii="Times New Roman" w:hAnsi="Times New Roman" w:cs="Times New Roman"/>
          <w:sz w:val="28"/>
          <w:szCs w:val="28"/>
        </w:rPr>
        <w:t xml:space="preserve"> «К нам пришёл гость, только он какой то грустный. Давайте спросим почему?»</w:t>
      </w:r>
    </w:p>
    <w:p w:rsidR="0067365D" w:rsidRPr="0067365D" w:rsidRDefault="0067365D" w:rsidP="006736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365D">
        <w:rPr>
          <w:rFonts w:ascii="Times New Roman" w:hAnsi="Times New Roman" w:cs="Times New Roman"/>
          <w:b/>
          <w:sz w:val="28"/>
          <w:szCs w:val="28"/>
        </w:rPr>
        <w:t>В.:</w:t>
      </w:r>
      <w:r w:rsidRPr="0067365D">
        <w:rPr>
          <w:rFonts w:ascii="Times New Roman" w:hAnsi="Times New Roman" w:cs="Times New Roman"/>
          <w:sz w:val="28"/>
          <w:szCs w:val="28"/>
        </w:rPr>
        <w:t xml:space="preserve"> «Буратино, почему ты такой грустный?»</w:t>
      </w:r>
    </w:p>
    <w:p w:rsidR="0067365D" w:rsidRPr="0067365D" w:rsidRDefault="0067365D" w:rsidP="006736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365D">
        <w:rPr>
          <w:rFonts w:ascii="Times New Roman" w:hAnsi="Times New Roman" w:cs="Times New Roman"/>
          <w:b/>
          <w:sz w:val="28"/>
          <w:szCs w:val="28"/>
        </w:rPr>
        <w:lastRenderedPageBreak/>
        <w:t>Б.:</w:t>
      </w:r>
      <w:r w:rsidRPr="0067365D">
        <w:rPr>
          <w:rFonts w:ascii="Times New Roman" w:hAnsi="Times New Roman" w:cs="Times New Roman"/>
          <w:sz w:val="28"/>
          <w:szCs w:val="28"/>
        </w:rPr>
        <w:t xml:space="preserve"> «Я пригласил в гости своих друзей Мальвину и Пьеро, хочу угостить их вкусным обедом, но вот на стол накрывать я не умею. Что же мне делать?»</w:t>
      </w:r>
    </w:p>
    <w:p w:rsidR="0067365D" w:rsidRPr="0067365D" w:rsidRDefault="0067365D" w:rsidP="006736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365D">
        <w:rPr>
          <w:rFonts w:ascii="Times New Roman" w:hAnsi="Times New Roman" w:cs="Times New Roman"/>
          <w:b/>
          <w:sz w:val="28"/>
          <w:szCs w:val="28"/>
        </w:rPr>
        <w:t>В.:</w:t>
      </w:r>
      <w:r w:rsidRPr="0067365D">
        <w:rPr>
          <w:rFonts w:ascii="Times New Roman" w:hAnsi="Times New Roman" w:cs="Times New Roman"/>
          <w:sz w:val="28"/>
          <w:szCs w:val="28"/>
        </w:rPr>
        <w:t xml:space="preserve"> «Не грусти Буратино, мы с ребятами поможем тебе, научим правильно сервировать стол». Ребята поможем Буратино? (ответ детей)</w:t>
      </w:r>
    </w:p>
    <w:p w:rsidR="0067365D" w:rsidRPr="0067365D" w:rsidRDefault="0067365D" w:rsidP="006736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365D">
        <w:rPr>
          <w:rFonts w:ascii="Times New Roman" w:hAnsi="Times New Roman" w:cs="Times New Roman"/>
          <w:sz w:val="28"/>
          <w:szCs w:val="28"/>
        </w:rPr>
        <w:t>Буратино присаживайся на стульчик,.</w:t>
      </w:r>
    </w:p>
    <w:p w:rsidR="0067365D" w:rsidRPr="001C5EF5" w:rsidRDefault="0067365D" w:rsidP="001C5EF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365D">
        <w:rPr>
          <w:rFonts w:ascii="Times New Roman" w:hAnsi="Times New Roman" w:cs="Times New Roman"/>
          <w:b/>
          <w:sz w:val="28"/>
          <w:szCs w:val="28"/>
        </w:rPr>
        <w:t>В.:</w:t>
      </w:r>
      <w:r w:rsidRPr="0067365D">
        <w:rPr>
          <w:rFonts w:ascii="Times New Roman" w:hAnsi="Times New Roman" w:cs="Times New Roman"/>
          <w:sz w:val="28"/>
          <w:szCs w:val="28"/>
        </w:rPr>
        <w:t xml:space="preserve"> «Послушай, Буратино, сейчас наши ребята расскажут о том, как нужно накрывать на стол.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67365D">
        <w:rPr>
          <w:bCs/>
          <w:color w:val="000000"/>
          <w:sz w:val="27"/>
          <w:szCs w:val="27"/>
        </w:rPr>
        <w:t>Проводим</w:t>
      </w:r>
      <w:r>
        <w:rPr>
          <w:color w:val="000000"/>
          <w:sz w:val="27"/>
          <w:szCs w:val="27"/>
        </w:rPr>
        <w:t xml:space="preserve"> игру «Что с начало, что потом».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Проводится игра, дети должны самостоятельно разложить на фланелеграфе картинки с изображением последовательных действий сервировки </w:t>
      </w:r>
      <w:hyperlink r:id="rId6" w:history="1">
        <w:r w:rsidRPr="0067365D">
          <w:rPr>
            <w:rStyle w:val="a7"/>
            <w:color w:val="auto"/>
            <w:sz w:val="27"/>
            <w:szCs w:val="27"/>
            <w:u w:val="none"/>
          </w:rPr>
          <w:t>стола</w:t>
        </w:r>
      </w:hyperlink>
      <w:r w:rsidRPr="0067365D">
        <w:rPr>
          <w:sz w:val="27"/>
          <w:szCs w:val="27"/>
        </w:rPr>
        <w:t>.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В.:</w:t>
      </w:r>
      <w:r>
        <w:rPr>
          <w:color w:val="000000"/>
          <w:sz w:val="27"/>
          <w:szCs w:val="27"/>
        </w:rPr>
        <w:t> Молодцы, ребята, вы все правильно сделали. А сейчас, Буратино, ребята покажут, как они помогают Татьяне Петровне накрывать на стол. Кто у нас сегодня дежурный по столовой?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Егор и Диана:</w:t>
      </w:r>
      <w:r>
        <w:rPr>
          <w:color w:val="000000"/>
          <w:sz w:val="27"/>
          <w:szCs w:val="27"/>
        </w:rPr>
        <w:t> «Мы дежурные» (Егор и Диана самостоятельно идут готовиться к дежурству (моют руки, одевают фартуки, головные уборы, остальные дети рассаживаются вокруг </w:t>
      </w:r>
      <w:hyperlink r:id="rId7" w:history="1">
        <w:r w:rsidRPr="0067365D">
          <w:rPr>
            <w:rStyle w:val="a7"/>
            <w:color w:val="auto"/>
            <w:sz w:val="27"/>
            <w:szCs w:val="27"/>
            <w:u w:val="none"/>
          </w:rPr>
          <w:t>столов</w:t>
        </w:r>
      </w:hyperlink>
      <w:r w:rsidRPr="0067365D">
        <w:rPr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 :</w:t>
      </w:r>
      <w:r>
        <w:rPr>
          <w:color w:val="000000"/>
          <w:sz w:val="27"/>
          <w:szCs w:val="27"/>
        </w:rPr>
        <w:t> Ребята, а как вы распределяете работу дежурных между собой?</w:t>
      </w:r>
    </w:p>
    <w:p w:rsidR="0067365D" w:rsidRDefault="001C5EF5" w:rsidP="001C5EF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Диана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Мы договариваемся между собой.</w:t>
      </w:r>
    </w:p>
    <w:p w:rsidR="0067365D" w:rsidRDefault="001C5EF5" w:rsidP="001C5EF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Егор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Мы с Лизой решили, что она будет раскладывать салфетницы и ложки. Я буду раскладывать вазочки и вилки, а вместе мы будем стелить салфеточки, ставить бокалы и тарелки, хлебницы и салатницы.</w:t>
      </w:r>
    </w:p>
    <w:p w:rsidR="0067365D" w:rsidRDefault="001C5EF5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А кто может рассказать, что такое сервировка </w:t>
      </w:r>
      <w:hyperlink r:id="rId8" w:history="1">
        <w:r w:rsidR="0067365D" w:rsidRPr="001C5EF5">
          <w:rPr>
            <w:rStyle w:val="a7"/>
            <w:color w:val="auto"/>
            <w:sz w:val="27"/>
            <w:szCs w:val="27"/>
            <w:u w:val="none"/>
          </w:rPr>
          <w:t>стола</w:t>
        </w:r>
      </w:hyperlink>
      <w:r w:rsidR="0067365D">
        <w:rPr>
          <w:color w:val="000000"/>
          <w:sz w:val="27"/>
          <w:szCs w:val="27"/>
        </w:rPr>
        <w:t>?</w:t>
      </w:r>
    </w:p>
    <w:p w:rsidR="0067365D" w:rsidRDefault="0067365D" w:rsidP="001C5EF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Лиза:</w:t>
      </w:r>
      <w:r>
        <w:rPr>
          <w:color w:val="000000"/>
          <w:sz w:val="27"/>
          <w:szCs w:val="27"/>
        </w:rPr>
        <w:t> Сервировка </w:t>
      </w:r>
      <w:hyperlink r:id="rId9" w:history="1">
        <w:r w:rsidRPr="001C5EF5">
          <w:rPr>
            <w:rStyle w:val="a7"/>
            <w:color w:val="auto"/>
            <w:sz w:val="27"/>
            <w:szCs w:val="27"/>
            <w:u w:val="none"/>
          </w:rPr>
          <w:t>стола</w:t>
        </w:r>
      </w:hyperlink>
      <w:r>
        <w:rPr>
          <w:color w:val="000000"/>
          <w:sz w:val="27"/>
          <w:szCs w:val="27"/>
        </w:rPr>
        <w:t xml:space="preserve"> – это умение правильно и красиво </w:t>
      </w:r>
      <w:r w:rsidRPr="001C5EF5">
        <w:rPr>
          <w:sz w:val="27"/>
          <w:szCs w:val="27"/>
        </w:rPr>
        <w:t>накрыть </w:t>
      </w:r>
      <w:hyperlink r:id="rId10" w:history="1">
        <w:r w:rsidRPr="001C5EF5">
          <w:rPr>
            <w:rStyle w:val="a7"/>
            <w:color w:val="auto"/>
            <w:sz w:val="27"/>
            <w:szCs w:val="27"/>
            <w:u w:val="none"/>
          </w:rPr>
          <w:t>стол</w:t>
        </w:r>
      </w:hyperlink>
      <w:r w:rsidRPr="001C5EF5">
        <w:rPr>
          <w:sz w:val="27"/>
          <w:szCs w:val="27"/>
        </w:rPr>
        <w:t>.</w:t>
      </w:r>
    </w:p>
    <w:p w:rsidR="0067365D" w:rsidRDefault="001C5EF5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В какой последовательности накрываем стол?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Дети отвечают с опорой на схему, построенную на фланелеграфе.</w:t>
      </w:r>
    </w:p>
    <w:p w:rsidR="0067365D" w:rsidRDefault="001C5EF5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Ребята, а для чего вообще нужно дежурить?</w:t>
      </w:r>
    </w:p>
    <w:p w:rsidR="0067365D" w:rsidRDefault="0067365D" w:rsidP="001C5EF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Дежурные:</w:t>
      </w:r>
      <w:r>
        <w:rPr>
          <w:color w:val="000000"/>
          <w:sz w:val="27"/>
          <w:szCs w:val="27"/>
        </w:rPr>
        <w:t> Приятно помочь воспитателю. Мы хотим научиться помогать взрослым, быть нужными, полезными.</w:t>
      </w:r>
    </w:p>
    <w:p w:rsidR="0067365D" w:rsidRDefault="001C5EF5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Пожалуйста, дежурные, приступайте к своим обязанностям.</w:t>
      </w:r>
    </w:p>
    <w:p w:rsidR="0067365D" w:rsidRDefault="0067365D" w:rsidP="001C5EF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 наблюдает за трудовыми действиями детей. Дежурные раскладывают столовые приборы. В это время воспитатель проводит беседу с детьми:</w:t>
      </w:r>
    </w:p>
    <w:p w:rsidR="0067365D" w:rsidRDefault="001C5EF5" w:rsidP="001C5EF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Ребята, а кто расскажет нашему гостю, для чего предназначена тарелка, хлебница?</w:t>
      </w:r>
    </w:p>
    <w:p w:rsidR="0067365D" w:rsidRDefault="0067365D" w:rsidP="001C5EF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В тарелки накладывают еду, из них мы едим. В глубокие тарелки наливают суп, щи, свекольник, рассольник. Мелкие тарелки нужны для вторых блюд. Хлебницы предназначены для хлеба.</w:t>
      </w:r>
    </w:p>
    <w:p w:rsidR="0067365D" w:rsidRDefault="001C5EF5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А что относится ко вторым блюдам?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Ко вторым блюдам относятся: мясо, рыба, сосиски, котлеты, разные гарниры: рис, овощи, макароны, картофель.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В.:</w:t>
      </w:r>
      <w:r>
        <w:rPr>
          <w:color w:val="000000"/>
          <w:sz w:val="27"/>
          <w:szCs w:val="27"/>
        </w:rPr>
        <w:t xml:space="preserve"> А для чего нужны </w:t>
      </w:r>
      <w:r w:rsidR="001C5EF5">
        <w:rPr>
          <w:color w:val="000000"/>
          <w:sz w:val="27"/>
          <w:szCs w:val="27"/>
        </w:rPr>
        <w:t>чашки</w:t>
      </w:r>
      <w:r>
        <w:rPr>
          <w:color w:val="000000"/>
          <w:sz w:val="27"/>
          <w:szCs w:val="27"/>
        </w:rPr>
        <w:t>?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Дети:</w:t>
      </w:r>
      <w:r>
        <w:rPr>
          <w:color w:val="000000"/>
          <w:sz w:val="27"/>
          <w:szCs w:val="27"/>
        </w:rPr>
        <w:t xml:space="preserve"> В </w:t>
      </w:r>
      <w:r w:rsidR="001C5EF5">
        <w:rPr>
          <w:color w:val="000000"/>
          <w:sz w:val="27"/>
          <w:szCs w:val="27"/>
        </w:rPr>
        <w:t>чашки</w:t>
      </w:r>
      <w:r>
        <w:rPr>
          <w:color w:val="000000"/>
          <w:sz w:val="27"/>
          <w:szCs w:val="27"/>
        </w:rPr>
        <w:t xml:space="preserve"> наливают сок, компот, кисель.</w:t>
      </w:r>
    </w:p>
    <w:p w:rsidR="0067365D" w:rsidRDefault="001C5EF5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С ка</w:t>
      </w:r>
      <w:r>
        <w:rPr>
          <w:color w:val="000000"/>
          <w:sz w:val="27"/>
          <w:szCs w:val="27"/>
        </w:rPr>
        <w:t>кой стороны раскладывают ложки</w:t>
      </w:r>
      <w:r w:rsidR="0067365D">
        <w:rPr>
          <w:color w:val="000000"/>
          <w:sz w:val="27"/>
          <w:szCs w:val="27"/>
        </w:rPr>
        <w:t>?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Ложки и ножи раскладывают с</w:t>
      </w:r>
      <w:r w:rsidR="001C5EF5">
        <w:rPr>
          <w:color w:val="000000"/>
          <w:sz w:val="27"/>
          <w:szCs w:val="27"/>
        </w:rPr>
        <w:t xml:space="preserve"> правой стороны</w:t>
      </w:r>
      <w:r>
        <w:rPr>
          <w:color w:val="000000"/>
          <w:sz w:val="27"/>
          <w:szCs w:val="27"/>
        </w:rPr>
        <w:t>.</w:t>
      </w:r>
    </w:p>
    <w:p w:rsidR="0067365D" w:rsidRDefault="001C5EF5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 </w:t>
      </w:r>
      <w:r w:rsidR="0067365D">
        <w:rPr>
          <w:color w:val="000000"/>
          <w:sz w:val="27"/>
          <w:szCs w:val="27"/>
        </w:rPr>
        <w:t>Дежурные все накрыли. Ребята, послушаем дежурных. Они нам расскажут о своем дежурстве. (Воспитатель организует детей встать около </w:t>
      </w:r>
      <w:hyperlink r:id="rId11" w:history="1">
        <w:r w:rsidR="0067365D" w:rsidRPr="001C5EF5">
          <w:rPr>
            <w:rStyle w:val="a7"/>
            <w:color w:val="auto"/>
            <w:sz w:val="27"/>
            <w:szCs w:val="27"/>
            <w:u w:val="none"/>
          </w:rPr>
          <w:t>столов</w:t>
        </w:r>
      </w:hyperlink>
      <w:r w:rsidR="0067365D">
        <w:rPr>
          <w:color w:val="000000"/>
          <w:sz w:val="27"/>
          <w:szCs w:val="27"/>
        </w:rPr>
        <w:t>) .</w:t>
      </w:r>
    </w:p>
    <w:p w:rsidR="0067365D" w:rsidRDefault="001C5EF5" w:rsidP="001C5EF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Егор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 xml:space="preserve"> Мы с </w:t>
      </w:r>
      <w:r>
        <w:rPr>
          <w:color w:val="000000"/>
          <w:sz w:val="27"/>
          <w:szCs w:val="27"/>
        </w:rPr>
        <w:t xml:space="preserve">Дианой </w:t>
      </w:r>
      <w:r w:rsidR="0067365D">
        <w:rPr>
          <w:color w:val="000000"/>
          <w:sz w:val="27"/>
          <w:szCs w:val="27"/>
        </w:rPr>
        <w:t>накрыли столы, дежурили дружно, заранее распределили обязанности кто, что будет раскладывать.</w:t>
      </w:r>
    </w:p>
    <w:p w:rsidR="0067365D" w:rsidRDefault="001C5EF5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Диана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 xml:space="preserve"> Мы старались с </w:t>
      </w:r>
      <w:r>
        <w:rPr>
          <w:color w:val="000000"/>
          <w:sz w:val="27"/>
          <w:szCs w:val="27"/>
        </w:rPr>
        <w:t>Егором</w:t>
      </w:r>
      <w:r w:rsidR="0067365D">
        <w:rPr>
          <w:color w:val="000000"/>
          <w:sz w:val="27"/>
          <w:szCs w:val="27"/>
        </w:rPr>
        <w:t xml:space="preserve"> помочь воспитателю, работали аккуратно, все красиво и правильно расставили на </w:t>
      </w:r>
      <w:hyperlink r:id="rId12" w:history="1">
        <w:r w:rsidR="0067365D" w:rsidRPr="001C5EF5">
          <w:rPr>
            <w:rStyle w:val="a7"/>
            <w:color w:val="auto"/>
            <w:sz w:val="27"/>
            <w:szCs w:val="27"/>
            <w:u w:val="none"/>
          </w:rPr>
          <w:t>столы</w:t>
        </w:r>
      </w:hyperlink>
      <w:r w:rsidR="0067365D" w:rsidRPr="001C5EF5">
        <w:rPr>
          <w:sz w:val="27"/>
          <w:szCs w:val="27"/>
        </w:rPr>
        <w:t>.</w:t>
      </w:r>
    </w:p>
    <w:p w:rsidR="0067365D" w:rsidRDefault="001C5EF5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Ребята, а как мы оценим работу дежурных? Кто выскажет свое мнение.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Дети высказывают свое мнение.</w:t>
      </w:r>
    </w:p>
    <w:p w:rsidR="0067365D" w:rsidRDefault="001C5EF5" w:rsidP="001C5EF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Дежурные наши действительно постарались, приложили трудовые усилия. Со своими обязанностями справились добросовестно, умело работу распределили, последовательно накрывали на </w:t>
      </w:r>
      <w:hyperlink r:id="rId13" w:history="1">
        <w:r w:rsidR="0067365D" w:rsidRPr="001C5EF5">
          <w:rPr>
            <w:rStyle w:val="a7"/>
            <w:color w:val="auto"/>
            <w:sz w:val="27"/>
            <w:szCs w:val="27"/>
            <w:u w:val="none"/>
          </w:rPr>
          <w:t>стол</w:t>
        </w:r>
      </w:hyperlink>
      <w:r w:rsidR="0067365D">
        <w:rPr>
          <w:color w:val="000000"/>
          <w:sz w:val="27"/>
          <w:szCs w:val="27"/>
        </w:rPr>
        <w:t>, дежурили слаженно, аккуратно, доброжелательно. Лиза и Матвей, спасибо вам за дежурство, вы достойны самых лучших оценок. Как приятно сесть за такой красивый, правильно накрытый </w:t>
      </w:r>
      <w:hyperlink r:id="rId14" w:history="1">
        <w:r w:rsidR="0067365D" w:rsidRPr="001C5EF5">
          <w:rPr>
            <w:rStyle w:val="a7"/>
            <w:color w:val="auto"/>
            <w:sz w:val="27"/>
            <w:szCs w:val="27"/>
            <w:u w:val="none"/>
          </w:rPr>
          <w:t>стол</w:t>
        </w:r>
      </w:hyperlink>
      <w:r w:rsidR="0067365D" w:rsidRPr="001C5EF5">
        <w:rPr>
          <w:sz w:val="27"/>
          <w:szCs w:val="27"/>
        </w:rPr>
        <w:t>.</w:t>
      </w:r>
    </w:p>
    <w:p w:rsidR="0067365D" w:rsidRDefault="001C5EF5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Ребята, посмотрите, на нашего гостя, какой он стал веселый, радостный.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 Конечно, ведь теперь он знает, как накрыть красиво и </w:t>
      </w:r>
      <w:r w:rsidRPr="001C5EF5">
        <w:rPr>
          <w:sz w:val="27"/>
          <w:szCs w:val="27"/>
        </w:rPr>
        <w:t>правильно </w:t>
      </w:r>
      <w:hyperlink r:id="rId15" w:history="1">
        <w:r w:rsidRPr="001C5EF5">
          <w:rPr>
            <w:rStyle w:val="a7"/>
            <w:color w:val="auto"/>
            <w:sz w:val="27"/>
            <w:szCs w:val="27"/>
            <w:u w:val="none"/>
          </w:rPr>
          <w:t>стол</w:t>
        </w:r>
      </w:hyperlink>
      <w:r w:rsidRPr="001C5EF5"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чтобы пригласить гостей.</w:t>
      </w:r>
    </w:p>
    <w:p w:rsidR="0067365D" w:rsidRDefault="001C5EF5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В.</w:t>
      </w:r>
      <w:r w:rsidR="0067365D">
        <w:rPr>
          <w:b/>
          <w:bCs/>
          <w:color w:val="000000"/>
          <w:sz w:val="27"/>
          <w:szCs w:val="27"/>
        </w:rPr>
        <w:t>:</w:t>
      </w:r>
      <w:r w:rsidR="0067365D">
        <w:rPr>
          <w:color w:val="000000"/>
          <w:sz w:val="27"/>
          <w:szCs w:val="27"/>
        </w:rPr>
        <w:t> Замечательно, а теперь дежурные приглашайте за </w:t>
      </w:r>
      <w:hyperlink r:id="rId16" w:history="1">
        <w:r w:rsidR="0067365D" w:rsidRPr="001C5EF5">
          <w:rPr>
            <w:rStyle w:val="a7"/>
            <w:color w:val="auto"/>
            <w:sz w:val="27"/>
            <w:szCs w:val="27"/>
            <w:u w:val="none"/>
          </w:rPr>
          <w:t>столы</w:t>
        </w:r>
      </w:hyperlink>
      <w:r w:rsidR="0067365D" w:rsidRPr="001C5EF5">
        <w:rPr>
          <w:sz w:val="27"/>
          <w:szCs w:val="27"/>
        </w:rPr>
        <w:t>.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Дежурные:</w:t>
      </w:r>
      <w:r>
        <w:rPr>
          <w:color w:val="000000"/>
          <w:sz w:val="27"/>
          <w:szCs w:val="27"/>
        </w:rPr>
        <w:t> Ребята проходите, пожалуйста, за столы. Приятного аппетита!</w:t>
      </w:r>
    </w:p>
    <w:p w:rsidR="0067365D" w:rsidRDefault="0067365D" w:rsidP="0067365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Спасибо!</w:t>
      </w:r>
      <w:r w:rsidR="001C5EF5" w:rsidRPr="001C5EF5">
        <w:rPr>
          <w:rFonts w:ascii="Tahoma" w:hAnsi="Tahoma" w:cs="Tahoma"/>
          <w:noProof/>
          <w:color w:val="111111"/>
          <w:sz w:val="14"/>
          <w:szCs w:val="14"/>
        </w:rPr>
        <w:t xml:space="preserve"> </w:t>
      </w:r>
    </w:p>
    <w:p w:rsidR="001C5EF5" w:rsidRDefault="001C5EF5" w:rsidP="0075297F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132715</wp:posOffset>
            </wp:positionV>
            <wp:extent cx="4687570" cy="3284220"/>
            <wp:effectExtent l="19050" t="0" r="0" b="0"/>
            <wp:wrapTight wrapText="bothSides">
              <wp:wrapPolygon edited="0">
                <wp:start x="-88" y="0"/>
                <wp:lineTo x="-88" y="21425"/>
                <wp:lineTo x="21594" y="21425"/>
                <wp:lineTo x="21594" y="0"/>
                <wp:lineTo x="-88" y="0"/>
              </wp:wrapPolygon>
            </wp:wrapTight>
            <wp:docPr id="4" name="Рисунок 1" descr="http://dreempics.com/img/picture/Jul/10/b44636acf37c2e2b6601b99e3ea15f1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empics.com/img/picture/Jul/10/b44636acf37c2e2b6601b99e3ea15f17/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EF5" w:rsidRDefault="001C5EF5" w:rsidP="0075297F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</w:p>
    <w:p w:rsidR="001C5EF5" w:rsidRDefault="001C5EF5" w:rsidP="0075297F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</w:p>
    <w:p w:rsidR="001C5EF5" w:rsidRDefault="001C5EF5" w:rsidP="0075297F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</w:p>
    <w:p w:rsidR="001C5EF5" w:rsidRDefault="001C5EF5" w:rsidP="0075297F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</w:p>
    <w:p w:rsidR="001C5EF5" w:rsidRDefault="001C5EF5" w:rsidP="0075297F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</w:p>
    <w:p w:rsidR="00CA0BCB" w:rsidRDefault="00CA0BCB" w:rsidP="00CA0BCB">
      <w:pPr>
        <w:pStyle w:val="a3"/>
        <w:shd w:val="clear" w:color="auto" w:fill="FFFFFF"/>
        <w:spacing w:before="120" w:beforeAutospacing="0" w:after="144" w:afterAutospacing="0"/>
        <w:ind w:left="360"/>
        <w:jc w:val="center"/>
        <w:rPr>
          <w:rFonts w:ascii="Tahoma" w:hAnsi="Tahoma" w:cs="Tahoma"/>
          <w:color w:val="111111"/>
          <w:sz w:val="14"/>
          <w:szCs w:val="14"/>
        </w:rPr>
      </w:pPr>
    </w:p>
    <w:p w:rsidR="00CA0BCB" w:rsidRDefault="00CA0BCB"/>
    <w:sectPr w:rsidR="00CA0BCB" w:rsidSect="001C5E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584A"/>
    <w:multiLevelType w:val="multilevel"/>
    <w:tmpl w:val="D16E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14182"/>
    <w:multiLevelType w:val="hybridMultilevel"/>
    <w:tmpl w:val="B9708FB0"/>
    <w:lvl w:ilvl="0" w:tplc="E9D65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0BCB"/>
    <w:rsid w:val="001C5EF5"/>
    <w:rsid w:val="0067365D"/>
    <w:rsid w:val="0075297F"/>
    <w:rsid w:val="00967AB9"/>
    <w:rsid w:val="009A64D1"/>
    <w:rsid w:val="00CA0BCB"/>
    <w:rsid w:val="00E301F4"/>
    <w:rsid w:val="00F2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B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C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A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0BCB"/>
  </w:style>
  <w:style w:type="character" w:styleId="a7">
    <w:name w:val="Hyperlink"/>
    <w:basedOn w:val="a0"/>
    <w:uiPriority w:val="99"/>
    <w:semiHidden/>
    <w:unhideWhenUsed/>
    <w:rsid w:val="0075297F"/>
    <w:rPr>
      <w:color w:val="0000FF"/>
      <w:u w:val="single"/>
    </w:rPr>
  </w:style>
  <w:style w:type="character" w:customStyle="1" w:styleId="c5">
    <w:name w:val="c5"/>
    <w:basedOn w:val="a0"/>
    <w:rsid w:val="0075297F"/>
  </w:style>
  <w:style w:type="character" w:customStyle="1" w:styleId="c7">
    <w:name w:val="c7"/>
    <w:basedOn w:val="a0"/>
    <w:rsid w:val="0075297F"/>
  </w:style>
  <w:style w:type="character" w:customStyle="1" w:styleId="c6">
    <w:name w:val="c6"/>
    <w:basedOn w:val="a0"/>
    <w:rsid w:val="0075297F"/>
  </w:style>
  <w:style w:type="character" w:customStyle="1" w:styleId="c4">
    <w:name w:val="c4"/>
    <w:basedOn w:val="a0"/>
    <w:rsid w:val="0075297F"/>
  </w:style>
  <w:style w:type="character" w:customStyle="1" w:styleId="c8">
    <w:name w:val="c8"/>
    <w:basedOn w:val="a0"/>
    <w:rsid w:val="0075297F"/>
  </w:style>
  <w:style w:type="paragraph" w:customStyle="1" w:styleId="c11">
    <w:name w:val="c11"/>
    <w:basedOn w:val="a"/>
    <w:rsid w:val="0075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7365D"/>
    <w:pPr>
      <w:ind w:left="720"/>
      <w:contextualSpacing/>
    </w:pPr>
  </w:style>
  <w:style w:type="paragraph" w:styleId="a9">
    <w:name w:val="No Spacing"/>
    <w:uiPriority w:val="1"/>
    <w:qFormat/>
    <w:rsid w:val="00673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maam.ru%2Fdetskijsad%2Fkonspekt-organizaci-dezhurstva-po-stolovoi-v-starshei-grupe.html" TargetMode="External"/><Relationship Id="rId13" Type="http://schemas.openxmlformats.org/officeDocument/2006/relationships/hyperlink" Target="http://infourok.ru/go.html?href=http%3A%2F%2Fwww.maam.ru%2Fdetskijsad%2Fkonspekt-organizaci-dezhurstva-po-stolovoi-v-starshei-grup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maam.ru%2Fdetskijsad%2Fkonspekt-organizaci-dezhurstva-po-stolovoi-v-starshei-grupe.html" TargetMode="External"/><Relationship Id="rId12" Type="http://schemas.openxmlformats.org/officeDocument/2006/relationships/hyperlink" Target="http://infourok.ru/go.html?href=http%3A%2F%2Fwww.maam.ru%2Fdetskijsad%2Fkonspekt-organizaci-dezhurstva-po-stolovoi-v-starshei-grupe.html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maam.ru%2Fdetskijsad%2Fkonspekt-organizaci-dezhurstva-po-stolovoi-v-starshei-grup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aam.ru%2Fdetskijsad%2Fkonspekt-organizaci-dezhurstva-po-stolovoi-v-starshei-grupe.html" TargetMode="External"/><Relationship Id="rId11" Type="http://schemas.openxmlformats.org/officeDocument/2006/relationships/hyperlink" Target="http://infourok.ru/go.html?href=http%3A%2F%2Fwww.maam.ru%2Fdetskijsad%2Fkonspekt-organizaci-dezhurstva-po-stolovoi-v-starshei-grupe.html" TargetMode="External"/><Relationship Id="rId5" Type="http://schemas.openxmlformats.org/officeDocument/2006/relationships/hyperlink" Target="http://infourok.ru/go.html?href=http%3A%2F%2Fwww.maam.ru%2Fdetskijsad%2Fkonspekt-organizaci-dezhurstva-po-stolovoi-v-starshei-grupe.html" TargetMode="External"/><Relationship Id="rId15" Type="http://schemas.openxmlformats.org/officeDocument/2006/relationships/hyperlink" Target="http://infourok.ru/go.html?href=http%3A%2F%2Fwww.maam.ru%2Fdetskijsad%2Fkonspekt-organizaci-dezhurstva-po-stolovoi-v-starshei-grupe.html" TargetMode="External"/><Relationship Id="rId10" Type="http://schemas.openxmlformats.org/officeDocument/2006/relationships/hyperlink" Target="http://infourok.ru/go.html?href=http%3A%2F%2Fwww.maam.ru%2Fdetskijsad%2Fkonspekt-organizaci-dezhurstva-po-stolovoi-v-starshei-grup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maam.ru%2Fdetskijsad%2Fkonspekt-organizaci-dezhurstva-po-stolovoi-v-starshei-grupe.html" TargetMode="External"/><Relationship Id="rId14" Type="http://schemas.openxmlformats.org/officeDocument/2006/relationships/hyperlink" Target="http://infourok.ru/go.html?href=http%3A%2F%2Fwww.maam.ru%2Fdetskijsad%2Fkonspekt-organizaci-dezhurstva-po-stolovoi-v-starshe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6</cp:revision>
  <dcterms:created xsi:type="dcterms:W3CDTF">2017-11-26T20:47:00Z</dcterms:created>
  <dcterms:modified xsi:type="dcterms:W3CDTF">2017-12-06T23:43:00Z</dcterms:modified>
</cp:coreProperties>
</file>