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5B" w:rsidRDefault="00EB135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6"/>
          <w:szCs w:val="28"/>
        </w:rPr>
      </w:pPr>
    </w:p>
    <w:p w:rsidR="00EB135B" w:rsidRDefault="00E27442" w:rsidP="00E27442">
      <w:pPr>
        <w:spacing w:after="0" w:line="360" w:lineRule="auto"/>
        <w:ind w:firstLineChars="821" w:firstLine="2308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едагогический опыт</w:t>
      </w:r>
    </w:p>
    <w:p w:rsidR="00EB135B" w:rsidRDefault="00E27442" w:rsidP="00E27442">
      <w:pPr>
        <w:spacing w:after="0" w:line="360" w:lineRule="auto"/>
        <w:ind w:firstLineChars="1050" w:firstLine="2951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Филиной Ларисы Алексеевны,</w:t>
      </w:r>
    </w:p>
    <w:p w:rsidR="00EB135B" w:rsidRDefault="00E27442" w:rsidP="00E27442">
      <w:pPr>
        <w:spacing w:after="0" w:line="360" w:lineRule="auto"/>
        <w:ind w:firstLineChars="821" w:firstLine="2308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воспитателя МДОУ «Детский сад №98»</w:t>
      </w:r>
    </w:p>
    <w:p w:rsidR="00EB135B" w:rsidRDefault="00E27442" w:rsidP="00E2744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педаго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гического опыта:</w:t>
      </w:r>
    </w:p>
    <w:p w:rsidR="00EB135B" w:rsidRDefault="00E27442" w:rsidP="00E27442">
      <w:pPr>
        <w:spacing w:after="0" w:line="360" w:lineRule="auto"/>
        <w:ind w:firstLineChars="550" w:firstLine="1546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«Развитие речи через познавательную деятельность» </w:t>
      </w:r>
    </w:p>
    <w:p w:rsidR="00EB135B" w:rsidRDefault="00EB1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27442" w:rsidP="00E27442">
      <w:pPr>
        <w:spacing w:after="0" w:line="360" w:lineRule="auto"/>
        <w:ind w:firstLineChars="250" w:firstLine="703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Сведение об авторе: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Филина Лариса Алексеевна, воспитатель муниципального дошкольного образовательного учреждения «Детский сад № 98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Саранск, образование высшее, окончила ФГБОУ ВПО «Мордовский государственный педагогический институт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специальности «Психология». 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-6 лет, педагогический стаж – 6 лет, стаж в данном учреждении – 6 лет.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темы обусловлена тем, что речь для каждого ребенка является важным и неотъемлемым элементом в процессе его ежедневной жизнедеятельности, с помощью речи ребенок еще в младенчестве учится воспринимать окружающий мир, получает первые навыки коммуни</w:t>
      </w:r>
      <w:r>
        <w:rPr>
          <w:rFonts w:ascii="Times New Roman" w:hAnsi="Times New Roman" w:cs="Times New Roman"/>
          <w:sz w:val="28"/>
          <w:szCs w:val="28"/>
        </w:rPr>
        <w:t xml:space="preserve">каций с другими людьми, и, именно, правильно выстроенная речь позволит пройти успешную адаптацию и социализацию в период взросления каждого ребенка. </w:t>
      </w:r>
      <w:proofErr w:type="gramEnd"/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речевые навыки ребенок получает еще в первый год жизни, когда он учится отвечать матери первыми «аг</w:t>
      </w:r>
      <w:r>
        <w:rPr>
          <w:rFonts w:ascii="Times New Roman" w:hAnsi="Times New Roman" w:cs="Times New Roman"/>
          <w:sz w:val="28"/>
          <w:szCs w:val="28"/>
        </w:rPr>
        <w:t>у»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угу</w:t>
      </w:r>
      <w:proofErr w:type="gramEnd"/>
      <w:r>
        <w:rPr>
          <w:rFonts w:ascii="Times New Roman" w:hAnsi="Times New Roman" w:cs="Times New Roman"/>
          <w:sz w:val="28"/>
          <w:szCs w:val="28"/>
        </w:rPr>
        <w:t>», а первые слова, произнесенные ребенком, дают толчок для будущей речи и построения общей картинки мира с помощью речевых навыков. Важно пополнять словарный запас ребенка различными словами, новые слова важно объяснять и наполнять смыслом, формир</w:t>
      </w:r>
      <w:r>
        <w:rPr>
          <w:rFonts w:ascii="Times New Roman" w:hAnsi="Times New Roman" w:cs="Times New Roman"/>
          <w:sz w:val="28"/>
          <w:szCs w:val="28"/>
        </w:rPr>
        <w:t>уя образы и представления, ведь пополняя словарный запас ребенка, высок шанс, что его речь будет более грамотной, точной, звучной и красивой, а сформированная образность речи будет заметна сразу.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Важность формирования образной речи у детей невозможно перео</w:t>
      </w:r>
      <w:r>
        <w:rPr>
          <w:rFonts w:ascii="Times New Roman" w:hAnsi="Times New Roman" w:cs="Times New Roman"/>
          <w:sz w:val="28"/>
          <w:szCs w:val="28"/>
        </w:rPr>
        <w:t xml:space="preserve">ценить, ведь дети в дошкольном возрасте максимально эффективно поддаются процессу становления речи и коррекции, в случае, если зафиксированы какие-либо нарушения речевых навыков образной речи. 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педагога на сегодняшний момент одной из наиболее ра</w:t>
      </w:r>
      <w:r>
        <w:rPr>
          <w:rFonts w:ascii="Times New Roman" w:hAnsi="Times New Roman" w:cs="Times New Roman"/>
          <w:sz w:val="28"/>
          <w:szCs w:val="28"/>
        </w:rPr>
        <w:t xml:space="preserve">спространенных проблем является задержка речи или различные нарушения. Как отмечают профильные специалисты, неврологи и психологи, к двум годам ребенок должен уметь говорить простые фразы и иметь словарный запас примерно 200 слов, а к трем годам он должен </w:t>
      </w:r>
      <w:r>
        <w:rPr>
          <w:rFonts w:ascii="Times New Roman" w:hAnsi="Times New Roman" w:cs="Times New Roman"/>
          <w:sz w:val="28"/>
          <w:szCs w:val="28"/>
        </w:rPr>
        <w:t xml:space="preserve">уже произносить более сложные фразы и иметь словарный запас 800 слов. Но зачастую, в яслях и первой младшей группе воспитатели отмечают, что каждый третий ребенок не имеет данных способностей, а некоторые вообще не разговаривают. 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психологи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данные отклонения часто свидетельствуют о том, что в семье уделяли мало времени речевой деятельности с малышом, а больше делали уклон на современные способы получения информации: мультики, гаджеты, что негативно влияет на запуск и развитие р</w:t>
      </w:r>
      <w:r>
        <w:rPr>
          <w:rFonts w:ascii="Times New Roman" w:hAnsi="Times New Roman" w:cs="Times New Roman"/>
          <w:sz w:val="28"/>
          <w:szCs w:val="28"/>
        </w:rPr>
        <w:t xml:space="preserve">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очевидно, что данная тема является наиболее актуальной и значимой в педагогической деятельности воспитателей ДОО, так как их задача помочь ребенку развить речевые навыки, а познавательная деятельность в данном случае является наиболее э</w:t>
      </w:r>
      <w:r>
        <w:rPr>
          <w:rFonts w:ascii="Times New Roman" w:hAnsi="Times New Roman" w:cs="Times New Roman"/>
          <w:sz w:val="28"/>
          <w:szCs w:val="28"/>
        </w:rPr>
        <w:t>ффективным инструментом, так как она позволяет исследовать детям что-то новое о новых объектах, понятиях, смыслах,  научиться устанавливать взаимосвязи, что в значительной мере повышает их речевую активность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</w:p>
    <w:p w:rsidR="00EB135B" w:rsidRDefault="00E27442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</w:rPr>
        <w:t>в том, что именно познавательная деятельность в становлении речи является наиболее эффективным способом и позволяет ускорить процесс запуска речи или устранения каких-либо дефектов. Познавательная деятельность для детей дошкольного возраста подразумевает а</w:t>
      </w:r>
      <w:r>
        <w:rPr>
          <w:rFonts w:ascii="Times New Roman" w:hAnsi="Times New Roman" w:cs="Times New Roman"/>
          <w:sz w:val="28"/>
          <w:szCs w:val="28"/>
        </w:rPr>
        <w:t xml:space="preserve">ктивность, исследовательский процесс, заинтересованность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дети в процессе познания имеют высокий интерес в получении новой информации, задать вопросы, углубить тем самым свои знания. Дети не только с помощью педагога, но и самостоятельно, постоянно ч</w:t>
      </w:r>
      <w:r>
        <w:rPr>
          <w:rFonts w:ascii="Times New Roman" w:hAnsi="Times New Roman" w:cs="Times New Roman"/>
          <w:sz w:val="28"/>
          <w:szCs w:val="28"/>
        </w:rPr>
        <w:t xml:space="preserve">то-то изучают: окружающую их обстановку, новые предметы, свое тело, с удовольствием проявляют себя в творчестве, фантазируя на основании полученных знаний в результате познавательной деятельности. 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Теоретическая база.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Данная тема выбрана мной по определенным и объективным причинам. Первое – это то, что речь является первоочередным навыком каждого ребенка, без речевых навыков он не сможет выстроить правильную коммуникацию со сверстниками и взрослыми, и в полной мере исс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ледовать мир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адаптироваться под его условия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Поэтому, первой причиной является формирование речи ребенка как фактора его развития в целом.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детей с общим недоразвитием речи характерно нарушение звукопроизношения, лексико-грамматического строя речи, св</w:t>
      </w:r>
      <w:r>
        <w:rPr>
          <w:rFonts w:ascii="Times New Roman" w:eastAsia="Calibri" w:hAnsi="Times New Roman" w:cs="Times New Roman"/>
          <w:sz w:val="28"/>
          <w:szCs w:val="28"/>
        </w:rPr>
        <w:t>язной речи, недоразвитие фонематического слуха. Все это препятствует развитию речи, а как итог, может перейти и в общее отставание в развитии.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Р. Е. Левиной создана периодизация, в которой разработан метод для анализа нарушений речи. Р. Е. Левина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выделяет три уровня общего недоразвития речи: 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уровень – речь отсутствует полностью;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уровень – частично и в неполном объеме присутствуют элементы речи, без лепета и жестов, часто слова искажены, но они являются общими в употреблении в социуме;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урове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нь – речь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более развёрнутая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встречаются искажения редко, грубых отклонений в общепринятом произношении нет.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российских педагогов и логопедов, таких как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отмечается, что дошкольники с об</w:t>
      </w:r>
      <w:r>
        <w:rPr>
          <w:rFonts w:ascii="Times New Roman" w:hAnsi="Times New Roman" w:cs="Times New Roman"/>
          <w:sz w:val="28"/>
          <w:szCs w:val="28"/>
        </w:rPr>
        <w:t>щим недоразвитием речи испытывают затруднения в овладении выразительными средствами речи из-за нарушения языка как системы.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испытывают трудность при ведении диалога и монолога. Вступая в разговор,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не могут быстро ответи</w:t>
      </w:r>
      <w:r>
        <w:rPr>
          <w:rFonts w:ascii="Times New Roman" w:hAnsi="Times New Roman" w:cs="Times New Roman"/>
          <w:sz w:val="28"/>
          <w:szCs w:val="28"/>
        </w:rPr>
        <w:t>ть на вопросы, подобрать нужные слова и словосочетания, а рассказывая какую-либо историю, пропускают слова, фразы, неправильно расставляют интонацию в нужных местах, допускают лексические ошибки.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свою очередь, вторым важным преимуществом выбора данной 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является познавательная деятельность, направленная на решение данных проблем, и является наиболее эффективной среди других видов деятельности педагогического процесса. Дошкольный возраст является уникальным периодом развития личности ребенка, так как в </w:t>
      </w:r>
      <w:r>
        <w:rPr>
          <w:rFonts w:ascii="Times New Roman" w:eastAsia="Calibri" w:hAnsi="Times New Roman" w:cs="Times New Roman"/>
          <w:sz w:val="28"/>
          <w:szCs w:val="28"/>
        </w:rPr>
        <w:t>этот период формируются представления ребенка об окружающем мире, происходит его интенсивное физическое и психическое развитие. Одной из граней его развития является формирование у дошкольника познавательных интересов</w:t>
      </w:r>
    </w:p>
    <w:p w:rsidR="00EB135B" w:rsidRDefault="00E2744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Познавательный интерес ребенка выражае</w:t>
      </w:r>
      <w:r>
        <w:rPr>
          <w:rFonts w:ascii="Times New Roman" w:eastAsia="Calibri" w:hAnsi="Times New Roman" w:cs="Times New Roman"/>
          <w:sz w:val="28"/>
          <w:szCs w:val="28"/>
        </w:rPr>
        <w:t>тся в стремлении узнать новое, узнать непонятное о качествах, свойствах предметов и явлений действительности, в желании понять их суть, найти имеющиеся между ними отношения и связи. Между уровнем развития познавательного интереса и приобретением ребенком з</w:t>
      </w:r>
      <w:r>
        <w:rPr>
          <w:rFonts w:ascii="Times New Roman" w:eastAsia="Calibri" w:hAnsi="Times New Roman" w:cs="Times New Roman"/>
          <w:sz w:val="28"/>
          <w:szCs w:val="28"/>
        </w:rPr>
        <w:t>наний об окружающем мире существует взаимосвязь. С одной стороны, благодаря познавательному интересу у ребенка значительно расширяется кругозор, с другой стороны, знания – важнейший «строительный материал», который является фундаментом развития личности ре</w:t>
      </w:r>
      <w:r>
        <w:rPr>
          <w:rFonts w:ascii="Times New Roman" w:eastAsia="Calibri" w:hAnsi="Times New Roman" w:cs="Times New Roman"/>
          <w:sz w:val="28"/>
          <w:szCs w:val="28"/>
        </w:rPr>
        <w:t>бенка. Процесс их приобретения также претерпевает существенные изменения, так как познавательный интерес активизирует многие проявления психики: восприятие, внимание, память, воображение. При наличии интереса восприятие ребенком предметов, явлений окружающ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мира становится более полным, точным. Он легче и точнее запоминает интересный материал, быстро и образно его воспроизводит.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ведущей педагогической идеей моего опыта является разработка и создание методических рекомендаций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познавательной деятельности, с её помощью у детей сформируется более грамотная четкая речь, дети смогут более правильно формулировать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мысли, более грамотно вести диалоги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словарный запас расширится.</w:t>
      </w:r>
    </w:p>
    <w:p w:rsidR="00EB135B" w:rsidRDefault="00E27442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Технология опыта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я использую элементы познавательной деятельности как средство для развития речи.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 были поставлены следующие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первоначальные речевые навыки детей и закрепить их;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эмоционально-чувственный опыт в процессе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общения с предметами, явлениями, людьми;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речь ребенка через специально подобранные занятия, наблюдения, эксперименты, игры;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дошкольников навыки использования речи в ежедневной коммуникации;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условия, способствующие выявлению </w:t>
      </w:r>
      <w:r>
        <w:rPr>
          <w:rFonts w:ascii="Times New Roman" w:hAnsi="Times New Roman" w:cs="Times New Roman"/>
          <w:sz w:val="28"/>
          <w:szCs w:val="28"/>
        </w:rPr>
        <w:t>и поддержанию интересов, проявлению самостоятельности в познавательно–речевой деятельности;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усовершенствовать навыки общения и взаимоуважения внутри группы между детьми;</w:t>
      </w:r>
    </w:p>
    <w:p w:rsidR="00EB135B" w:rsidRDefault="00E27442">
      <w:pPr>
        <w:pStyle w:val="a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родителей к сотрудничеству в отношении развития речи. </w:t>
      </w:r>
    </w:p>
    <w:p w:rsidR="00EB135B" w:rsidRDefault="00E27442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работе с детьми используются следующие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sz w:val="28"/>
          <w:szCs w:val="28"/>
        </w:rPr>
        <w:t>: наглядный, словесный, практический.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я использую следующие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-образовательного процесса: наглядность, сознательность и активн</w:t>
      </w:r>
      <w:r>
        <w:rPr>
          <w:rFonts w:ascii="Times New Roman" w:eastAsia="Calibri" w:hAnsi="Times New Roman" w:cs="Times New Roman"/>
          <w:sz w:val="28"/>
          <w:szCs w:val="28"/>
        </w:rPr>
        <w:t>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реализую через педагогические технологии: личностно-ориентированная, организация самостоятельной деятельности дошкольников, игровая, информационно-коммуникационные технологии обучения. </w:t>
      </w:r>
    </w:p>
    <w:p w:rsidR="00EB135B" w:rsidRDefault="00E27442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Результативность опыта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помощью систематической работы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развитии речи дошкольников по средствам познавательной деятельности, мной были достигнуты следующие результаты.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познавательной детальности в воспитательном процессе, направленной на развитие речи, имеет высокий эффект и заметные положительн</w:t>
      </w:r>
      <w:r>
        <w:rPr>
          <w:rFonts w:ascii="Times New Roman" w:eastAsia="Calibri" w:hAnsi="Times New Roman" w:cs="Times New Roman"/>
          <w:sz w:val="28"/>
          <w:szCs w:val="28"/>
        </w:rPr>
        <w:t>ее изменения для детей дошкольного возраста. Дети с большим интересом воспринимали проводимые для них занятия, так как они не привычные учебные, а именно интересные и в игровой форме. Даже те дети, которые не имеют проблем с речью, активно вникали в заняти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были активными участниками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интерактива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те дети, у которых отмечены нарушения речи, с интересом слушали рассказы педагога и тянулись за детьми без нарушений речи, что также способствовало улучшению речевых навыков.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мной была проведена серия позн</w:t>
      </w:r>
      <w:r>
        <w:rPr>
          <w:rFonts w:ascii="Times New Roman" w:eastAsia="Calibri" w:hAnsi="Times New Roman" w:cs="Times New Roman"/>
          <w:sz w:val="28"/>
          <w:szCs w:val="28"/>
        </w:rPr>
        <w:t>авательных занятий, после чего  отмечено следующее. Дети стали больше общаться, вести более сложные диалоги в группе между собой. Дети, у которых имеются нарушения речи, стали подключаться к совместным играм в группе более заинтересовано. Словарный запас д</w:t>
      </w:r>
      <w:r>
        <w:rPr>
          <w:rFonts w:ascii="Times New Roman" w:eastAsia="Calibri" w:hAnsi="Times New Roman" w:cs="Times New Roman"/>
          <w:sz w:val="28"/>
          <w:szCs w:val="28"/>
        </w:rPr>
        <w:t>ошкольников увеличился, они стали чаще обсуждать какие-то предметы или явления вместе, описывая и давая четкую характеристику. Во время прогулки они обсуждали окружающие предметы, делали умозаключения и находили взаимосвязь явлений и процессов. Каждый из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пытался проявить творческую смекалку и эрудицию. Также многие дети стали чаще  задавать вопросы, данное явление заметили и родители. Все чаще к ним подходили дети и спрашивали «почему, зачем, что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это такое» и прочее, стали больше общаться и рассказывать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родителям о проведённых мероприятиях.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важным результатом стало то, что те дети, которые имели низкий уровень развития речи, и из-за чего были стеснительны и скованны в общении, стали проявлять активность и инициативность в коммуникации, стали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раскрепощёнными и открытыми. Пропал страх общения со сверстниками, и они постепенно влились в совместную игровую деятельность, что говорит об эффективности подобранных мной методик.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реализации цели и поставленных задач мной были использованы следующи</w:t>
      </w:r>
      <w:r>
        <w:rPr>
          <w:rFonts w:ascii="Times New Roman" w:eastAsia="Calibri" w:hAnsi="Times New Roman" w:cs="Times New Roman"/>
          <w:sz w:val="28"/>
          <w:szCs w:val="28"/>
        </w:rPr>
        <w:t>е методики и технологии в форме познавательной деятельности, которые являются структурными элементами целостного развития личности детей дошкольного возраста различными средствами. Основными структурными единицами системы являются:</w:t>
      </w:r>
    </w:p>
    <w:p w:rsidR="00EB135B" w:rsidRDefault="00E27442">
      <w:pPr>
        <w:pStyle w:val="ac"/>
        <w:numPr>
          <w:ilvl w:val="0"/>
          <w:numId w:val="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эмоциональн</w:t>
      </w:r>
      <w:r>
        <w:rPr>
          <w:rFonts w:ascii="Times New Roman" w:eastAsia="Calibri" w:hAnsi="Times New Roman" w:cs="Times New Roman"/>
          <w:sz w:val="28"/>
          <w:szCs w:val="28"/>
        </w:rPr>
        <w:t>о-чувственного опыта в процессе непосредственного общения с предметами, явлениями, людьми:</w:t>
      </w:r>
    </w:p>
    <w:p w:rsidR="00EB135B" w:rsidRDefault="00E27442">
      <w:pPr>
        <w:pStyle w:val="ac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Методики: «Угадай эмоцию» - изучение эмоций и использование их в жизни, «Фоторобот» - изучение навыков эмоций в игровом формате, «Чудесный мешочек» - изучение чувст</w:t>
      </w:r>
      <w:r>
        <w:rPr>
          <w:rFonts w:ascii="Times New Roman" w:eastAsia="Calibri" w:hAnsi="Times New Roman" w:cs="Times New Roman"/>
          <w:sz w:val="28"/>
          <w:szCs w:val="28"/>
        </w:rPr>
        <w:t>венных навыков и проявление их в виде эмоций.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Формирование навыков дружелюбного отношения со сверстниками.  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«Проползти под столом»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игра, которая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зацепившись за руки, направлена на взаимодействие и коллективизацию, «Слепец и 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одырь» - занятие направленное на умение доверять, помогать и поддерживать, «Вежливые слова» - на развитие взаимоуважения и навыков использования в своей речи вежливых слов. 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Выработка знаний об окружающем мире.</w:t>
      </w:r>
    </w:p>
    <w:p w:rsidR="00EB135B" w:rsidRDefault="00E27442">
      <w:pPr>
        <w:pStyle w:val="ac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Методики: «Выбери нужное» - на закрепление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знаний о природе, развитие мышления, познавательной активности, «Что было бы, если из леса исчезли…» - на закрепление знания о взаимосвязи в природе, «Живое –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неживое» - на закрепление знания о живой и неживой природе, «Назови три предмета – на формирован</w:t>
      </w:r>
      <w:r>
        <w:rPr>
          <w:rFonts w:ascii="Times New Roman" w:eastAsia="Calibri" w:hAnsi="Times New Roman" w:cs="Times New Roman"/>
          <w:sz w:val="28"/>
          <w:szCs w:val="28"/>
        </w:rPr>
        <w:t>ие навыков в классификации предметов.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Развитие речевых навыков. </w:t>
      </w:r>
    </w:p>
    <w:p w:rsidR="00EB135B" w:rsidRDefault="00E27442">
      <w:pPr>
        <w:pStyle w:val="ac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«Что можно делать с этим предметом» - на формирование навыков правильного употребления несклоняемых имен существительных, «От каждого по словечку» - на формирование умения </w:t>
      </w:r>
      <w:r>
        <w:rPr>
          <w:rFonts w:ascii="Times New Roman" w:eastAsia="Calibri" w:hAnsi="Times New Roman" w:cs="Times New Roman"/>
          <w:sz w:val="28"/>
          <w:szCs w:val="28"/>
        </w:rPr>
        <w:t>составлять длинное предложение сложных конструкций, «Кто больше назовёт действий» - на закрепление умения соотносить, быстро думать, на увеличение словарного запаса.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Выработка новых речевых знаний с помощью использования литературных произведений. </w:t>
      </w:r>
    </w:p>
    <w:p w:rsidR="00EB135B" w:rsidRDefault="00E27442">
      <w:pPr>
        <w:pStyle w:val="ac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Методики: Совместное чтение книг ««Два маленьких котенка», «Перчатки», «Храбрецы», «Петушок и бобовое зернышко», «Лиса и волк», «Лиса-привередница», «Сел комарик под кусточек...»,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вьюном я хожу...», «Солнышко-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колоколнышко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...», «Ты трава ль моя...». Зау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чивание четверостиший из фольклора ««Жили у бабуси...», «Иголка, иголка...», «Как у нашего кота...» - на развитие памяти, улучшение речевых навыков. </w:t>
      </w:r>
    </w:p>
    <w:p w:rsidR="00EB135B" w:rsidRDefault="00E27442">
      <w:pPr>
        <w:pStyle w:val="ac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Работа с семьей по выработке единых требований и методов нравственно-патриотического воспитания.</w:t>
      </w:r>
    </w:p>
    <w:p w:rsidR="00EB135B" w:rsidRDefault="00E27442">
      <w:pPr>
        <w:pStyle w:val="ac"/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</w:t>
      </w:r>
      <w:r>
        <w:rPr>
          <w:rFonts w:ascii="Times New Roman" w:eastAsia="Calibri" w:hAnsi="Times New Roman" w:cs="Times New Roman"/>
          <w:sz w:val="28"/>
          <w:szCs w:val="28"/>
        </w:rPr>
        <w:t>ьтация для родителей</w:t>
      </w:r>
      <w: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Играя дома, развиваем речь детей» - на совершенствование навыков практического употребления в процессе общения ребёнка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на перестройку мыслительных процессов.</w:t>
      </w:r>
    </w:p>
    <w:p w:rsidR="00EB135B" w:rsidRDefault="00E27442">
      <w:pPr>
        <w:pStyle w:val="ac"/>
        <w:spacing w:after="16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материала для занятий: карточки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рисунками и заданиями, презентации, фото и видеоролики.</w:t>
      </w:r>
    </w:p>
    <w:p w:rsidR="00EB135B" w:rsidRDefault="00E27442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Рекомендации по использованию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практической направленности материалы опыта могут быть использованы в деятельности педагогов ДОО.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опыт предоставлен в публикациях на сайте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Распространяю свой опыт, выступая на различных мероприятиях города и республики: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 ФГБОУ ВПО «МГПИ им. М.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Межрегиональный научно-практический семинар  «Актуальные проблемы педагогики и методики дошколь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и начального образования».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«Развитие логического мышления детей дошкольного возраста средствами конструирования»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ГБУДПО «МРИО». </w:t>
      </w:r>
      <w:r>
        <w:rPr>
          <w:rFonts w:ascii="Times New Roman" w:hAnsi="Times New Roman" w:cs="Times New Roman"/>
          <w:sz w:val="28"/>
          <w:szCs w:val="28"/>
        </w:rPr>
        <w:t>Образовательный форум «Инновационная деятельность педагога дошкольного образования: опыт, проблемы, перспекти</w:t>
      </w:r>
      <w:r>
        <w:rPr>
          <w:rFonts w:ascii="Times New Roman" w:hAnsi="Times New Roman" w:cs="Times New Roman"/>
          <w:sz w:val="28"/>
          <w:szCs w:val="28"/>
        </w:rPr>
        <w:t>вы».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135B" w:rsidRDefault="00E274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«Развитие речи через познавательную деятельность».</w:t>
      </w:r>
    </w:p>
    <w:p w:rsidR="00EB135B" w:rsidRDefault="00EB13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B135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27442" w:rsidP="00E27442">
      <w:pPr>
        <w:spacing w:after="0" w:line="360" w:lineRule="auto"/>
        <w:ind w:firstLineChars="1100" w:firstLine="3092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EB135B" w:rsidRDefault="00EB135B" w:rsidP="00E27442">
      <w:pPr>
        <w:spacing w:after="0" w:line="360" w:lineRule="auto"/>
        <w:ind w:firstLineChars="1150" w:firstLine="3233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Воробьева, В. К. Коррекционное обучение детей с нарушениями речевой деятельности / В. К. Воробьева,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Даскалова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МГПИ имени В. И. Ленина, </w:t>
      </w:r>
      <w:r>
        <w:rPr>
          <w:rFonts w:ascii="Times New Roman" w:eastAsia="Calibri" w:hAnsi="Times New Roman" w:cs="Times New Roman"/>
          <w:sz w:val="28"/>
          <w:szCs w:val="28"/>
        </w:rPr>
        <w:t>2008.  – 156 с. – ISBN 8-456-899-01-3.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Гаркуша, Ю. Ф. Особенности общения детей дошкольного возраста с недоразвитием речи / Ю. Ф. Гаркуша, В.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Коржевина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Воронеж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Модэк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2001. – 256 с. – ISBN 891-981-001-12-2.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</w:t>
      </w:r>
      <w:r>
        <w:rPr>
          <w:rFonts w:ascii="Times New Roman" w:eastAsia="Calibri" w:hAnsi="Times New Roman" w:cs="Times New Roman"/>
          <w:sz w:val="28"/>
          <w:szCs w:val="28"/>
        </w:rPr>
        <w:t>осредственный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Герасимова, А. С. Уникальная методика развития речи дошкольников / А. С. Герасимова, О. С. Жукова. – Санкт-Петербург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Облик, 2019. – 149 с. – ISBN 5-76541-982-8.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Голуб, И. Б. Секреты хорошей речи / И. Б. Голуб,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Э. Розенталь.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Пресс, 2005. – 206 с. – ISBN 5-8112-0312-8.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Гуменная,</w:t>
      </w:r>
      <w:r>
        <w:rPr>
          <w:rFonts w:ascii="Times New Roman" w:eastAsia="Calibri" w:hAnsi="Times New Roman" w:cs="Times New Roman"/>
          <w:sz w:val="28"/>
          <w:szCs w:val="28"/>
        </w:rPr>
        <w:tab/>
        <w:t>Г.С.</w:t>
      </w:r>
      <w:r>
        <w:rPr>
          <w:rFonts w:ascii="Times New Roman" w:eastAsia="Calibri" w:hAnsi="Times New Roman" w:cs="Times New Roman"/>
          <w:sz w:val="28"/>
          <w:szCs w:val="28"/>
        </w:rPr>
        <w:tab/>
        <w:t>Психолого-педагогическая</w:t>
      </w:r>
      <w:r>
        <w:rPr>
          <w:rFonts w:ascii="Times New Roman" w:eastAsia="Calibri" w:hAnsi="Times New Roman" w:cs="Times New Roman"/>
          <w:sz w:val="28"/>
          <w:szCs w:val="28"/>
        </w:rPr>
        <w:tab/>
        <w:t>типология</w:t>
      </w:r>
      <w:r>
        <w:rPr>
          <w:rFonts w:ascii="Times New Roman" w:eastAsia="Calibri" w:hAnsi="Times New Roman" w:cs="Times New Roman"/>
          <w:sz w:val="28"/>
          <w:szCs w:val="28"/>
        </w:rPr>
        <w:tab/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ab/>
        <w:t>с недоразвитием речи / Г. С. Гуменная.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Прометей, 2019. – 180 с. – ISBN 6-9142-0562-3. – Тек</w:t>
      </w:r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Левина, Р. Е. Характеристика общего недоразвития речи у детей / Р. Е. Левина.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2015. – 193 с. – ISBN 39-122-456-68.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Мирошниченко,    О. Ф.    Особенности    детской    речи / О. Ф. </w:t>
      </w:r>
      <w:r>
        <w:rPr>
          <w:rFonts w:ascii="Times New Roman" w:eastAsia="Calibri" w:hAnsi="Times New Roman" w:cs="Times New Roman"/>
          <w:sz w:val="28"/>
          <w:szCs w:val="28"/>
        </w:rPr>
        <w:t>Мирошниченко.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Педагогика , 2017. – 75 с. – ISBN 978-5-384-00395-3.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Назарова, В. П. Язык и дети / В. П. Назарова, А.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Шахнарович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Наука, 1981. – 125 с. – ISBN 978-5-4468-0312-5.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p w:rsidR="00EB135B" w:rsidRDefault="00E27442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Филичева, Г. Б. Особенности формирования речи у детей дошкольного возраста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монография / Г. Б. Филичева.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2017. – 314 с. – 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непосредственный.</w:t>
      </w:r>
    </w:p>
    <w:sectPr w:rsidR="00EB13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5B" w:rsidRDefault="00E27442">
      <w:pPr>
        <w:spacing w:line="240" w:lineRule="auto"/>
      </w:pPr>
      <w:r>
        <w:separator/>
      </w:r>
    </w:p>
  </w:endnote>
  <w:endnote w:type="continuationSeparator" w:id="0">
    <w:p w:rsidR="00EB135B" w:rsidRDefault="00E27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1007"/>
    </w:sdtPr>
    <w:sdtEndPr/>
    <w:sdtContent>
      <w:p w:rsidR="00EB135B" w:rsidRDefault="00E27442">
        <w:pPr>
          <w:pStyle w:val="a8"/>
          <w:jc w:val="right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135B" w:rsidRDefault="00EB1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5B" w:rsidRDefault="00E27442">
      <w:pPr>
        <w:spacing w:after="0"/>
      </w:pPr>
      <w:r>
        <w:separator/>
      </w:r>
    </w:p>
  </w:footnote>
  <w:footnote w:type="continuationSeparator" w:id="0">
    <w:p w:rsidR="00EB135B" w:rsidRDefault="00E274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213"/>
    <w:multiLevelType w:val="multilevel"/>
    <w:tmpl w:val="08820213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86773AC"/>
    <w:multiLevelType w:val="multilevel"/>
    <w:tmpl w:val="386773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94169"/>
    <w:multiLevelType w:val="multilevel"/>
    <w:tmpl w:val="4CF941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5"/>
    <w:rsid w:val="00006182"/>
    <w:rsid w:val="00007686"/>
    <w:rsid w:val="000226EB"/>
    <w:rsid w:val="000245C8"/>
    <w:rsid w:val="00035484"/>
    <w:rsid w:val="00055DDF"/>
    <w:rsid w:val="000720D0"/>
    <w:rsid w:val="000B0416"/>
    <w:rsid w:val="000B56BB"/>
    <w:rsid w:val="000E1768"/>
    <w:rsid w:val="000F7C77"/>
    <w:rsid w:val="001012B9"/>
    <w:rsid w:val="00115FB0"/>
    <w:rsid w:val="001209CD"/>
    <w:rsid w:val="001233F2"/>
    <w:rsid w:val="001255E0"/>
    <w:rsid w:val="00126377"/>
    <w:rsid w:val="001434E4"/>
    <w:rsid w:val="00160909"/>
    <w:rsid w:val="00171E94"/>
    <w:rsid w:val="001A7C7B"/>
    <w:rsid w:val="001C6C61"/>
    <w:rsid w:val="001D649A"/>
    <w:rsid w:val="001E1727"/>
    <w:rsid w:val="0020552B"/>
    <w:rsid w:val="0024240C"/>
    <w:rsid w:val="00252C2F"/>
    <w:rsid w:val="002555B9"/>
    <w:rsid w:val="00270F15"/>
    <w:rsid w:val="00277F9E"/>
    <w:rsid w:val="00290B88"/>
    <w:rsid w:val="002938EA"/>
    <w:rsid w:val="002A406F"/>
    <w:rsid w:val="002A7B3B"/>
    <w:rsid w:val="002B1A78"/>
    <w:rsid w:val="002C0A75"/>
    <w:rsid w:val="002C29B7"/>
    <w:rsid w:val="002D3582"/>
    <w:rsid w:val="002E3929"/>
    <w:rsid w:val="002E73A9"/>
    <w:rsid w:val="002F5641"/>
    <w:rsid w:val="003018C7"/>
    <w:rsid w:val="0030453B"/>
    <w:rsid w:val="00323283"/>
    <w:rsid w:val="003252D9"/>
    <w:rsid w:val="003649C2"/>
    <w:rsid w:val="00370B66"/>
    <w:rsid w:val="00391F4F"/>
    <w:rsid w:val="003A4A47"/>
    <w:rsid w:val="003F10BE"/>
    <w:rsid w:val="003F52A8"/>
    <w:rsid w:val="00411DE1"/>
    <w:rsid w:val="00413A5C"/>
    <w:rsid w:val="0042299F"/>
    <w:rsid w:val="00423695"/>
    <w:rsid w:val="00426433"/>
    <w:rsid w:val="0044253A"/>
    <w:rsid w:val="00461B9A"/>
    <w:rsid w:val="004624E0"/>
    <w:rsid w:val="004630AE"/>
    <w:rsid w:val="00473002"/>
    <w:rsid w:val="00493A4F"/>
    <w:rsid w:val="0049442C"/>
    <w:rsid w:val="004971FB"/>
    <w:rsid w:val="004B1154"/>
    <w:rsid w:val="004B3552"/>
    <w:rsid w:val="004C3AB1"/>
    <w:rsid w:val="004C70A9"/>
    <w:rsid w:val="004E04D1"/>
    <w:rsid w:val="004E6E2B"/>
    <w:rsid w:val="0050680C"/>
    <w:rsid w:val="00535ECB"/>
    <w:rsid w:val="00560B20"/>
    <w:rsid w:val="00571302"/>
    <w:rsid w:val="00586782"/>
    <w:rsid w:val="005902A3"/>
    <w:rsid w:val="005905B9"/>
    <w:rsid w:val="005A4634"/>
    <w:rsid w:val="005A49CF"/>
    <w:rsid w:val="005C56FA"/>
    <w:rsid w:val="005C78D3"/>
    <w:rsid w:val="005E37E3"/>
    <w:rsid w:val="005E65ED"/>
    <w:rsid w:val="00625EDA"/>
    <w:rsid w:val="00626E8B"/>
    <w:rsid w:val="006308B1"/>
    <w:rsid w:val="006A18E3"/>
    <w:rsid w:val="006B30F5"/>
    <w:rsid w:val="006E4E6C"/>
    <w:rsid w:val="006F3BC5"/>
    <w:rsid w:val="006F5CEB"/>
    <w:rsid w:val="006F736E"/>
    <w:rsid w:val="00712E6B"/>
    <w:rsid w:val="007322CB"/>
    <w:rsid w:val="00735E7C"/>
    <w:rsid w:val="00743554"/>
    <w:rsid w:val="00770141"/>
    <w:rsid w:val="0077136C"/>
    <w:rsid w:val="00772558"/>
    <w:rsid w:val="007C25AC"/>
    <w:rsid w:val="007D2CE5"/>
    <w:rsid w:val="007D5472"/>
    <w:rsid w:val="007E1B29"/>
    <w:rsid w:val="007E46F7"/>
    <w:rsid w:val="007F3A88"/>
    <w:rsid w:val="007F7495"/>
    <w:rsid w:val="00824EDE"/>
    <w:rsid w:val="0084142B"/>
    <w:rsid w:val="00842AC2"/>
    <w:rsid w:val="00847908"/>
    <w:rsid w:val="008575BD"/>
    <w:rsid w:val="00864D95"/>
    <w:rsid w:val="00867850"/>
    <w:rsid w:val="008925A5"/>
    <w:rsid w:val="008944CB"/>
    <w:rsid w:val="008D3415"/>
    <w:rsid w:val="008E0127"/>
    <w:rsid w:val="009000C9"/>
    <w:rsid w:val="00903334"/>
    <w:rsid w:val="009368C7"/>
    <w:rsid w:val="00940B8B"/>
    <w:rsid w:val="0094627B"/>
    <w:rsid w:val="009574B5"/>
    <w:rsid w:val="0097490F"/>
    <w:rsid w:val="00993BBC"/>
    <w:rsid w:val="009B02B4"/>
    <w:rsid w:val="009B15D8"/>
    <w:rsid w:val="009C7E7B"/>
    <w:rsid w:val="009E690A"/>
    <w:rsid w:val="00A055AA"/>
    <w:rsid w:val="00A0662F"/>
    <w:rsid w:val="00A247ED"/>
    <w:rsid w:val="00A50547"/>
    <w:rsid w:val="00A660B0"/>
    <w:rsid w:val="00A960E6"/>
    <w:rsid w:val="00AA18F9"/>
    <w:rsid w:val="00AA1F19"/>
    <w:rsid w:val="00AE47F6"/>
    <w:rsid w:val="00AE5CE3"/>
    <w:rsid w:val="00AF1EB4"/>
    <w:rsid w:val="00B04D93"/>
    <w:rsid w:val="00B2092C"/>
    <w:rsid w:val="00B21D3E"/>
    <w:rsid w:val="00B5725A"/>
    <w:rsid w:val="00B61C40"/>
    <w:rsid w:val="00B8286A"/>
    <w:rsid w:val="00B863E1"/>
    <w:rsid w:val="00B963C7"/>
    <w:rsid w:val="00BA6EB5"/>
    <w:rsid w:val="00BB3DA3"/>
    <w:rsid w:val="00BC5295"/>
    <w:rsid w:val="00BD0D0C"/>
    <w:rsid w:val="00BE19DF"/>
    <w:rsid w:val="00BE5DDF"/>
    <w:rsid w:val="00BF18EC"/>
    <w:rsid w:val="00BF29C1"/>
    <w:rsid w:val="00C03ED3"/>
    <w:rsid w:val="00C0730E"/>
    <w:rsid w:val="00C1626F"/>
    <w:rsid w:val="00C2462D"/>
    <w:rsid w:val="00C3125B"/>
    <w:rsid w:val="00C54775"/>
    <w:rsid w:val="00C61328"/>
    <w:rsid w:val="00C82DB9"/>
    <w:rsid w:val="00C87CFC"/>
    <w:rsid w:val="00CA3856"/>
    <w:rsid w:val="00CA7F20"/>
    <w:rsid w:val="00CC12A0"/>
    <w:rsid w:val="00D01CAF"/>
    <w:rsid w:val="00D270C4"/>
    <w:rsid w:val="00D31242"/>
    <w:rsid w:val="00D34E11"/>
    <w:rsid w:val="00D41BCD"/>
    <w:rsid w:val="00D7334B"/>
    <w:rsid w:val="00D742F2"/>
    <w:rsid w:val="00D81825"/>
    <w:rsid w:val="00D83108"/>
    <w:rsid w:val="00D8474F"/>
    <w:rsid w:val="00D937C5"/>
    <w:rsid w:val="00D94DC5"/>
    <w:rsid w:val="00DA1F53"/>
    <w:rsid w:val="00DC3EF6"/>
    <w:rsid w:val="00DC7E1F"/>
    <w:rsid w:val="00DD53D6"/>
    <w:rsid w:val="00DE0D35"/>
    <w:rsid w:val="00DE6345"/>
    <w:rsid w:val="00E01DDF"/>
    <w:rsid w:val="00E11D22"/>
    <w:rsid w:val="00E14603"/>
    <w:rsid w:val="00E27442"/>
    <w:rsid w:val="00E27C66"/>
    <w:rsid w:val="00E53839"/>
    <w:rsid w:val="00E662D7"/>
    <w:rsid w:val="00E954A7"/>
    <w:rsid w:val="00EA20B7"/>
    <w:rsid w:val="00EA480A"/>
    <w:rsid w:val="00EB135B"/>
    <w:rsid w:val="00EC7A05"/>
    <w:rsid w:val="00EE22A1"/>
    <w:rsid w:val="00EF7172"/>
    <w:rsid w:val="00F032DC"/>
    <w:rsid w:val="00F10610"/>
    <w:rsid w:val="00F34974"/>
    <w:rsid w:val="00F3755A"/>
    <w:rsid w:val="00F400E9"/>
    <w:rsid w:val="00F47F17"/>
    <w:rsid w:val="00F76785"/>
    <w:rsid w:val="00F95DAB"/>
    <w:rsid w:val="00FA4A94"/>
    <w:rsid w:val="00FE649F"/>
    <w:rsid w:val="00FF41B7"/>
    <w:rsid w:val="09C663EA"/>
    <w:rsid w:val="11804F3D"/>
    <w:rsid w:val="17E951C0"/>
    <w:rsid w:val="60503069"/>
    <w:rsid w:val="67B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6496-9796-4272-9673-94A9D236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10</Pages>
  <Words>2399</Words>
  <Characters>13679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2024-02-13T11:58:00Z</cp:lastPrinted>
  <dcterms:created xsi:type="dcterms:W3CDTF">2021-12-20T10:54:00Z</dcterms:created>
  <dcterms:modified xsi:type="dcterms:W3CDTF">2024-03-07T11:38:00Z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ECEDF7221D594C9CBBFC6014A994A6A2_13</vt:lpwstr>
  </property>
</Properties>
</file>