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Pr="00AF3AA4" w:rsidRDefault="00AF3AA4" w:rsidP="00AF3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3AA4">
        <w:rPr>
          <w:rFonts w:ascii="Times New Roman" w:hAnsi="Times New Roman" w:cs="Times New Roman"/>
          <w:b/>
          <w:sz w:val="28"/>
          <w:szCs w:val="28"/>
        </w:rPr>
        <w:t xml:space="preserve">  Метод погружения в обучении иностранному языку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методическом объединении учителей иностранных языков</w:t>
      </w: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СОШ№17».</w:t>
      </w: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учитель английского языка</w:t>
      </w: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МОУ «ЦО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СОШ№17»</w:t>
      </w: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2018 г.</w:t>
      </w:r>
    </w:p>
    <w:p w:rsidR="00AF3AA4" w:rsidRP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lastRenderedPageBreak/>
        <w:t>МЕТОД ПОГРУЖЕНИЯ - активный метод обучения с элементами релаксации, внушения и игры. В отличие от других методов обучения, где основной акцент воздействия на учащихся приходится на убеждение, метод погружения в значительной мере опирается на внушение. Внушение — это способ воздействия, рассчитанный на некритическое восприятие сообщений, в которых нечто утверждается или отрицается без доказательства. С помощью внушения можно корректировать состояние человека за счет активизации его психических процессов, изменения эмоционального отношения к окружающему миру.</w:t>
      </w:r>
    </w:p>
    <w:p w:rsidR="00AF3AA4" w:rsidRP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Когда преподаватель убежден, что процесс познания — тяжкий труд, что возможности усвоения новой информации человеком весьма ограничены, то такая его позиция невольно давит на учащихся, подкрепляя их опасения, что они не в состоянии справиться с задачами. Он признает их правоту и таким образом еще больше усиливает их пораженческое отношение к учебе. В соответствии со своими взглядами, что учиться трудно, с целью предотвратить утомление преподаватели иногда устраивают на занятиях перерывы для отдыха, что, в свою очередь, приводит учащихся к убеждению, что их опасения имеют основания.</w:t>
      </w:r>
    </w:p>
    <w:p w:rsidR="00AF3AA4" w:rsidRP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Обучение методом погружения (суггестопедия) снимает такую форму давления со стороны преподавателя, как оценка. Практика полного исключения оценок в процессе школьного обучения в младших классах показала, что дети стали спокойнее, у них улучшился сон и аппетит, они с охотой и радостью идут на занятия, и у них повысился вкус к обучению. И все это потому, что отметка перестала быть источником тревоги и опасений. Если плохие оценки, часто получаемые человеком в процессе обучения, даже заслужены, они постепенно приводят к понижению самооценки. Учащийся становится безразличным к оценкам, смиряясь с положением неуспевающего. В этом случае уже сложно вернуть человеку веру в себя, внушить ему уверенность в своих силах и возможностях в дальнейшем.</w:t>
      </w:r>
    </w:p>
    <w:p w:rsidR="00AF3AA4" w:rsidRP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 xml:space="preserve">В отличие от других методов обучения, где основной акцент воздействия на учащихся приходится на убеждение, метод погружения в значительной мере опирается на внушение. Внушение и убеждение — разные способы воздействия. С помощью внушения можно корректировать состояние человека за счет активизации его психических процессов, изменения эмоционального отношения к окружающему миру. Внушение усиливает (раскрепощает) творческие способности. Так, если испытуемых просили перечислить все свойства некоторого предмета до и после внушения, то среднее число показателей, использованных для характеристики этого предмета после внушения, было существенно больше, чем до него; отмечалось много новых, ориги­нальных ответов. Несмотря на то, что при внушении </w:t>
      </w:r>
      <w:r w:rsidRPr="00AF3AA4">
        <w:rPr>
          <w:rFonts w:ascii="Times New Roman" w:hAnsi="Times New Roman" w:cs="Times New Roman"/>
          <w:sz w:val="28"/>
          <w:szCs w:val="28"/>
        </w:rPr>
        <w:lastRenderedPageBreak/>
        <w:t>снижена способность к критике и человек освобожден от различных видов психологической защиты, он может достичь только тех результатов, к которым подготовлен всем ходом своего развития и которые не противоречат его основным принципам, убеждениям и ценностям. Основное орудие воздействия при внушении — слово; оно может оказывать интеллектуальное, образное и эмоциональное влияние. Управление эффективностью вну­шения связано с виртуозным владением техникой организации речевых инструкций.</w:t>
      </w:r>
    </w:p>
    <w:p w:rsidR="00AF3AA4" w:rsidRP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Мера внушаемости — не постоянный признак для данного человека, она меняется с возрастом. Кроме того, более подвержены внушению люди впечатлительные, робкие, стеснительные, а также утомленные и истощенные. Болезнь, обеспокоенность будущим предрасполагают человека к внушению. Следует напомнить, что человек в состоянии мышечной релаксации, расслабленности более подвержен внушению. Внушаемость оказывается полезной человеку в тех случаях, когда его нервная система ослаблена какими-либо чрезвычайными воздействиями: болезнью, глубоким горем, страхом, сильным физическим утомлением.</w:t>
      </w:r>
    </w:p>
    <w:p w:rsidR="00AF3AA4" w:rsidRP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Погружение — это система обучения, которая создает у учащегося внутреннее ощущение свободы, раскрывая потенциальные возможности человека. Метод погружения опирается на три принципа: удовольствие и релаксацию на занятиях, единство сознательного и подсознательного, двустороннюю связь в процессе обучения. Преподаватель организует своевременное получение информации об усвоении учащимися материала и учитывает возможности каждого. Прилагаются специальные усилия для создания и использования авторитета преподавателя с целью поддержания у учащихся уверенности в успехе и радостной атмосферы в процессе обучения. Метод погружения преодолевает (обходит) традиционно упроченную установку на обучение как на тяжкий труд, порождающую падение самооценки и инициативы, и как следствие,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3AA4">
        <w:rPr>
          <w:rFonts w:ascii="Times New Roman" w:hAnsi="Times New Roman" w:cs="Times New Roman"/>
          <w:sz w:val="28"/>
          <w:szCs w:val="28"/>
        </w:rPr>
        <w:t xml:space="preserve">— продуктивности обучения. Достигается этот эффект рядом приемов, главным из которых является включение различных форм внушения. Они создают релаксацию и наиболее благоприятные условия для поддержания непроизвольного внимания, и особенно периферийного внимания, а также непроизвольного и ассоциатив­ного запоминания материала путем </w:t>
      </w:r>
      <w:proofErr w:type="spellStart"/>
      <w:r w:rsidRPr="00AF3AA4">
        <w:rPr>
          <w:rFonts w:ascii="Times New Roman" w:hAnsi="Times New Roman" w:cs="Times New Roman"/>
          <w:sz w:val="28"/>
          <w:szCs w:val="28"/>
        </w:rPr>
        <w:t>преднастройки</w:t>
      </w:r>
      <w:proofErr w:type="spellEnd"/>
      <w:r w:rsidRPr="00AF3AA4">
        <w:rPr>
          <w:rFonts w:ascii="Times New Roman" w:hAnsi="Times New Roman" w:cs="Times New Roman"/>
          <w:sz w:val="28"/>
          <w:szCs w:val="28"/>
        </w:rPr>
        <w:t xml:space="preserve"> определенных зон памяти при погружении в конкретную ситуацию.</w:t>
      </w:r>
    </w:p>
    <w:p w:rsidR="005B21DE" w:rsidRPr="00AF3AA4" w:rsidRDefault="00AF3AA4" w:rsidP="00AF3AA4">
      <w:pPr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 xml:space="preserve">Прямая цель обучения состоит в том, чтобы побудить учащегося «жить» в данной ситуации, понимать характер взаимодействия в ней, и уже это заготавливает нужные ассоциации для запоминания слов. Происходит как бы </w:t>
      </w:r>
      <w:proofErr w:type="spellStart"/>
      <w:r w:rsidRPr="00AF3AA4">
        <w:rPr>
          <w:rFonts w:ascii="Times New Roman" w:hAnsi="Times New Roman" w:cs="Times New Roman"/>
          <w:sz w:val="28"/>
          <w:szCs w:val="28"/>
        </w:rPr>
        <w:t>преднастройка</w:t>
      </w:r>
      <w:proofErr w:type="spellEnd"/>
      <w:r w:rsidRPr="00AF3AA4">
        <w:rPr>
          <w:rFonts w:ascii="Times New Roman" w:hAnsi="Times New Roman" w:cs="Times New Roman"/>
          <w:sz w:val="28"/>
          <w:szCs w:val="28"/>
        </w:rPr>
        <w:t xml:space="preserve"> определенных зон памяти. По этому методу за один день можно выучить 200 слов иностранного языка и без всяких повторений воспроизвести их с безупречным произношением и уверенностью в себе.</w:t>
      </w:r>
    </w:p>
    <w:sectPr w:rsidR="005B21DE" w:rsidRPr="00AF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4"/>
    <w:rsid w:val="005B21DE"/>
    <w:rsid w:val="00A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5B38"/>
  <w15:chartTrackingRefBased/>
  <w15:docId w15:val="{0B42574C-FA8F-4F8B-A59E-2ED90F2A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2018-04-07T05:26:00Z</dcterms:created>
  <dcterms:modified xsi:type="dcterms:W3CDTF">2018-04-07T05:34:00Z</dcterms:modified>
</cp:coreProperties>
</file>