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E75F45" w:rsidRP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>Муниципальное дошкольное образовательное учреждение</w:t>
      </w:r>
    </w:p>
    <w:p w:rsidR="00E75F45" w:rsidRP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>«</w:t>
      </w:r>
      <w:r w:rsidRPr="00BB7149">
        <w:rPr>
          <w:rFonts w:ascii="Times New Roman" w:eastAsia="Times New Roman" w:hAnsi="Times New Roman"/>
          <w:b/>
          <w:sz w:val="26"/>
          <w:szCs w:val="26"/>
        </w:rPr>
        <w:t>Детский сад №22  комбинированного вида»</w:t>
      </w: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BB7149">
        <w:rPr>
          <w:rFonts w:ascii="Times New Roman" w:eastAsia="Times New Roman" w:hAnsi="Times New Roman"/>
          <w:b/>
          <w:bCs/>
          <w:sz w:val="32"/>
          <w:szCs w:val="32"/>
        </w:rPr>
        <w:t>Конспект</w:t>
      </w:r>
    </w:p>
    <w:p w:rsidR="00E75F45" w:rsidRP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 xml:space="preserve"> занятия по образовательной области</w:t>
      </w:r>
    </w:p>
    <w:p w:rsidR="00E75F45" w:rsidRP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>«</w:t>
      </w:r>
      <w:r w:rsidRPr="00BB7149">
        <w:rPr>
          <w:rFonts w:ascii="Times New Roman" w:eastAsia="Times New Roman" w:hAnsi="Times New Roman"/>
          <w:b/>
          <w:sz w:val="26"/>
          <w:szCs w:val="26"/>
        </w:rPr>
        <w:t>Физическое развитие»</w:t>
      </w:r>
    </w:p>
    <w:p w:rsidR="00E75F45" w:rsidRP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>на тему: «</w:t>
      </w:r>
      <w:r w:rsidRPr="00BB7149">
        <w:rPr>
          <w:rFonts w:ascii="Times New Roman" w:eastAsia="Times New Roman" w:hAnsi="Times New Roman"/>
          <w:b/>
          <w:bCs/>
          <w:sz w:val="26"/>
          <w:szCs w:val="26"/>
        </w:rPr>
        <w:t>Прыжки через короткую скакалку</w:t>
      </w:r>
      <w:r w:rsidRPr="00BB7149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E75F45" w:rsidRP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>(для детей старшей  группы)</w:t>
      </w: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7149" w:rsidRP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BB7149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Выполнила инструктор:</w:t>
      </w:r>
    </w:p>
    <w:p w:rsidR="00E75F45" w:rsidRPr="00BB7149" w:rsidRDefault="00BB7149" w:rsidP="00BB7149">
      <w:pPr>
        <w:spacing w:after="0" w:line="24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по физической культуре</w:t>
      </w:r>
    </w:p>
    <w:p w:rsidR="00E75F45" w:rsidRPr="00BB7149" w:rsidRDefault="00BB7149" w:rsidP="00BB7149">
      <w:pPr>
        <w:spacing w:after="0" w:line="24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                         Назарова Е</w:t>
      </w:r>
      <w:r>
        <w:rPr>
          <w:rFonts w:ascii="Times New Roman" w:eastAsia="Times New Roman" w:hAnsi="Times New Roman"/>
          <w:b/>
          <w:sz w:val="26"/>
          <w:szCs w:val="26"/>
        </w:rPr>
        <w:t>. Н.</w:t>
      </w:r>
    </w:p>
    <w:p w:rsidR="00E75F45" w:rsidRPr="00BB7149" w:rsidRDefault="00E75F45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 w:rsidP="00BB7149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 w:rsidP="00BB7149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 w:rsidP="00BB7149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 w:rsidP="00BB7149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BB7149" w:rsidP="00BB7149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:rsidR="00E75F45" w:rsidRPr="00BB7149" w:rsidRDefault="00E75F45">
      <w:pPr>
        <w:spacing w:line="210" w:lineRule="atLeast"/>
        <w:ind w:firstLine="200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BB7149" w:rsidP="00BB7149">
      <w:pPr>
        <w:pStyle w:val="a3"/>
        <w:ind w:firstLineChars="2831" w:firstLine="7389"/>
        <w:jc w:val="right"/>
        <w:rPr>
          <w:b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BB7149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E75F45" w:rsidRPr="00BB7149" w:rsidRDefault="00E75F45" w:rsidP="00BB7149">
      <w:pPr>
        <w:spacing w:line="210" w:lineRule="atLeast"/>
        <w:ind w:firstLineChars="2831" w:firstLine="7389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line="210" w:lineRule="atLeast"/>
        <w:ind w:firstLine="200"/>
        <w:rPr>
          <w:rFonts w:ascii="Times New Roman" w:eastAsia="Times New Roman" w:hAnsi="Times New Roman"/>
          <w:b/>
          <w:sz w:val="26"/>
          <w:szCs w:val="26"/>
        </w:rPr>
      </w:pPr>
    </w:p>
    <w:p w:rsidR="00E75F45" w:rsidRDefault="00BB7149">
      <w:pPr>
        <w:spacing w:line="210" w:lineRule="atLeast"/>
        <w:ind w:firstLine="20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B7149">
        <w:rPr>
          <w:rFonts w:ascii="Times New Roman" w:eastAsia="Times New Roman" w:hAnsi="Times New Roman"/>
          <w:b/>
          <w:sz w:val="26"/>
          <w:szCs w:val="26"/>
        </w:rPr>
        <w:t>Саранск 2020</w:t>
      </w:r>
    </w:p>
    <w:p w:rsidR="00BB7149" w:rsidRDefault="00BB7149">
      <w:pPr>
        <w:spacing w:line="210" w:lineRule="atLeast"/>
        <w:ind w:firstLine="20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7149" w:rsidRPr="00BB7149" w:rsidRDefault="00BB7149">
      <w:pPr>
        <w:spacing w:line="210" w:lineRule="atLeast"/>
        <w:ind w:firstLine="20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5F45" w:rsidRPr="00BB7149" w:rsidRDefault="00E75F45">
      <w:pPr>
        <w:spacing w:line="210" w:lineRule="atLeast"/>
        <w:ind w:firstLine="20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75F45" w:rsidRDefault="00BB7149" w:rsidP="00BB7149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Цель</w:t>
      </w:r>
      <w:r>
        <w:rPr>
          <w:rFonts w:ascii="Times New Roman" w:eastAsia="Times New Roman" w:hAnsi="Times New Roman"/>
          <w:sz w:val="26"/>
          <w:szCs w:val="26"/>
        </w:rPr>
        <w:t>: Разучить прыжки с короткой скакалкой.</w:t>
      </w:r>
    </w:p>
    <w:p w:rsidR="00E75F45" w:rsidRDefault="00BB7149" w:rsidP="00BB7149">
      <w:pPr>
        <w:spacing w:line="210" w:lineRule="atLeast"/>
        <w:ind w:firstLineChars="8" w:firstLine="21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Задачи</w:t>
      </w:r>
      <w:r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Образоватльные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 xml:space="preserve">Упражнять детей в ходьбе и беге между </w:t>
      </w:r>
      <w:r>
        <w:rPr>
          <w:rFonts w:ascii="Times New Roman" w:eastAsia="Times New Roman" w:hAnsi="Times New Roman"/>
          <w:sz w:val="26"/>
          <w:szCs w:val="26"/>
        </w:rPr>
        <w:t>п</w:t>
      </w:r>
      <w:r>
        <w:rPr>
          <w:rFonts w:ascii="Times New Roman" w:eastAsia="Times New Roman" w:hAnsi="Times New Roman"/>
          <w:sz w:val="26"/>
          <w:szCs w:val="26"/>
        </w:rPr>
        <w:t xml:space="preserve">редметами; разучить прыжки с короткой </w:t>
      </w:r>
      <w:r>
        <w:rPr>
          <w:rFonts w:ascii="Times New Roman" w:eastAsia="Times New Roman" w:hAnsi="Times New Roman"/>
          <w:sz w:val="26"/>
          <w:szCs w:val="26"/>
        </w:rPr>
        <w:t>скакалкой; упражнять в прокатывании обручей и пролезании в них.</w:t>
      </w:r>
    </w:p>
    <w:p w:rsidR="00E75F45" w:rsidRDefault="00BB7149" w:rsidP="00BB7149">
      <w:pPr>
        <w:spacing w:line="210" w:lineRule="atLeast"/>
        <w:ind w:firstLineChars="5" w:firstLine="13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Оздоровительные</w:t>
      </w:r>
      <w:r>
        <w:rPr>
          <w:rFonts w:ascii="Times New Roman" w:eastAsia="Times New Roman" w:hAnsi="Times New Roman"/>
          <w:sz w:val="26"/>
          <w:szCs w:val="26"/>
        </w:rPr>
        <w:t>:формировать двигательные навыки и умения,у</w:t>
      </w:r>
      <w:r>
        <w:rPr>
          <w:rFonts w:ascii="Times New Roman" w:eastAsia="Times New Roman" w:hAnsi="Times New Roman" w:cs="&quot;PT Sans&quot;"/>
          <w:sz w:val="26"/>
          <w:szCs w:val="26"/>
        </w:rPr>
        <w:t>крепление опорно-двигательного аппарата и формирование правильной осанки</w:t>
      </w:r>
      <w:r>
        <w:rPr>
          <w:rFonts w:ascii="Times New Roman" w:eastAsia="Times New Roman" w:hAnsi="Times New Roman" w:cs="&quot;PT Sans&quot;"/>
          <w:sz w:val="26"/>
          <w:szCs w:val="26"/>
        </w:rPr>
        <w:t>, развитие выносливости,гибкости.</w:t>
      </w:r>
    </w:p>
    <w:p w:rsidR="00E75F45" w:rsidRDefault="00BB7149" w:rsidP="00BB7149">
      <w:pPr>
        <w:spacing w:line="210" w:lineRule="atLeast"/>
        <w:ind w:firstLineChars="11" w:firstLine="29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b/>
          <w:bCs/>
          <w:sz w:val="26"/>
          <w:szCs w:val="26"/>
        </w:rPr>
        <w:t>Воспитательные</w:t>
      </w:r>
      <w:r>
        <w:rPr>
          <w:rFonts w:ascii="Times New Roman" w:eastAsia="Times New Roman" w:hAnsi="Times New Roman" w:cs="&quot;PT Sans&quot;"/>
          <w:sz w:val="26"/>
          <w:szCs w:val="26"/>
        </w:rPr>
        <w:t>: способствова</w:t>
      </w:r>
      <w:r>
        <w:rPr>
          <w:rFonts w:ascii="Times New Roman" w:eastAsia="Times New Roman" w:hAnsi="Times New Roman" w:cs="&quot;PT Sans&quot;"/>
          <w:sz w:val="26"/>
          <w:szCs w:val="26"/>
        </w:rPr>
        <w:t>ть к проявлению смелости,уверенности,решительности  в своих силах.</w:t>
      </w:r>
    </w:p>
    <w:p w:rsidR="00E75F45" w:rsidRDefault="00BB7149">
      <w:pPr>
        <w:spacing w:after="0" w:line="240" w:lineRule="auto"/>
        <w:jc w:val="both"/>
        <w:rPr>
          <w:rFonts w:ascii="Times New Roman" w:eastAsia="Times New Roman" w:hAnsi="Times New Roman" w:cs="&quot;PT Sans&quot;"/>
          <w:b/>
          <w:bCs/>
          <w:sz w:val="26"/>
          <w:szCs w:val="26"/>
        </w:rPr>
      </w:pPr>
      <w:r>
        <w:rPr>
          <w:rFonts w:ascii="Times New Roman" w:eastAsia="Times New Roman" w:hAnsi="Times New Roman" w:cs="&quot;PT Sans&quot;"/>
          <w:b/>
          <w:bCs/>
          <w:sz w:val="26"/>
          <w:szCs w:val="26"/>
        </w:rPr>
        <w:t>Методические приёмы:</w:t>
      </w:r>
    </w:p>
    <w:p w:rsidR="00E75F45" w:rsidRDefault="00BB7149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1.Наглядный</w:t>
      </w:r>
    </w:p>
    <w:p w:rsidR="00E75F45" w:rsidRDefault="00BB7149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2.Словесные(напоминание, указания, вопросы)</w:t>
      </w:r>
    </w:p>
    <w:p w:rsidR="00E75F45" w:rsidRDefault="00BB7149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3.Практические</w:t>
      </w:r>
    </w:p>
    <w:p w:rsidR="00E75F45" w:rsidRDefault="00BB7149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4.Игровые</w:t>
      </w:r>
    </w:p>
    <w:p w:rsidR="00E75F45" w:rsidRDefault="00BB7149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5.Поощрение</w:t>
      </w:r>
    </w:p>
    <w:p w:rsidR="00E75F45" w:rsidRDefault="00E75F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75F45" w:rsidRDefault="00BB71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Оборудование:</w:t>
      </w:r>
    </w:p>
    <w:p w:rsidR="00E75F45" w:rsidRDefault="00BB71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скакалки,кубики,обручи,музыка.</w:t>
      </w:r>
    </w:p>
    <w:p w:rsidR="00E75F45" w:rsidRDefault="00BB7149">
      <w:pPr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Ход занятия: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I </w:t>
      </w:r>
      <w:r>
        <w:rPr>
          <w:rFonts w:ascii="Times New Roman" w:eastAsia="Times New Roman" w:hAnsi="Times New Roman"/>
          <w:sz w:val="26"/>
          <w:szCs w:val="26"/>
        </w:rPr>
        <w:t xml:space="preserve">часть. </w:t>
      </w:r>
      <w:r>
        <w:rPr>
          <w:rFonts w:ascii="Times New Roman" w:eastAsia="Times New Roman" w:hAnsi="Times New Roman"/>
          <w:sz w:val="26"/>
          <w:szCs w:val="26"/>
        </w:rPr>
        <w:t>Построение в шеренгу, проверка осанки и равнения; ходьба и бег в колонне по одному; ходьба и бег между предметами (в чередовании).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упражнения с короткой скакалкой.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 п.: основная стойка, скакалка сложена вдвое внизу.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 — праву</w:t>
      </w:r>
      <w:r>
        <w:rPr>
          <w:rFonts w:ascii="Times New Roman" w:eastAsia="Times New Roman" w:hAnsi="Times New Roman"/>
          <w:sz w:val="26"/>
          <w:szCs w:val="26"/>
        </w:rPr>
        <w:t>ю ногу на носок, скакалку вверх; 2 — вернуться в исходное положение. То же левой ногой (6 раз).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Н. п.: ноги врозь, скакалка внизу. 1 — скакалку вверх; 2 — наклон вправо; З — выпрямиться; 4 — вернуться в исходное положение. То же влево (6 раз).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И. п.:</w:t>
      </w:r>
      <w:r>
        <w:rPr>
          <w:rFonts w:ascii="Times New Roman" w:eastAsia="Times New Roman" w:hAnsi="Times New Roman"/>
          <w:sz w:val="26"/>
          <w:szCs w:val="26"/>
        </w:rPr>
        <w:t xml:space="preserve"> сидя ноги врозь, скакалка вверху. 1—2 — наклониться, положить скакалку на носки ног; 3—4 — вернуться в исходное положение (6—7 раз).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И. п.: стоя на коленях, скакалка внизу. 1—2 — сесть справа на бедро, скакалку вынести вперед; 3—4 — вернуться в исходно</w:t>
      </w:r>
      <w:r>
        <w:rPr>
          <w:rFonts w:ascii="Times New Roman" w:eastAsia="Times New Roman" w:hAnsi="Times New Roman"/>
          <w:sz w:val="26"/>
          <w:szCs w:val="26"/>
        </w:rPr>
        <w:t>е положение. То же влево (5—6 раз).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И. п.: лежа на животе, скакалка в согнутых руках перед собой. 1—2 — прогнуться, выпрямить руки вперед-вверх; 3—4 — вернуться в исходное положение (6—7 раз).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 И. п.: основная стойка, руки свободно вдоль туловища, ска</w:t>
      </w:r>
      <w:r>
        <w:rPr>
          <w:rFonts w:ascii="Times New Roman" w:eastAsia="Times New Roman" w:hAnsi="Times New Roman"/>
          <w:sz w:val="26"/>
          <w:szCs w:val="26"/>
        </w:rPr>
        <w:t>калка на Полу. Прыжки через скакалку с поворотом кругом (8—10 раз).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Прыжки через короткую скакалку на месте и с продвижением вперед на расстояние 6—8 м (З—4 раза).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Прокатывание обручей друг другу с расстояния 4 м (8—.-10 раз).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Пролезание в обруч (6 раз).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игра 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Ловишки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>-перебежки».</w:t>
      </w:r>
      <w:bookmarkStart w:id="0" w:name="_GoBack"/>
      <w:bookmarkEnd w:id="0"/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 xml:space="preserve"> Дети стоят за чертой на одной стороне площадки. На второй стороне площадки также проведена черта. Сбоку стоит ловишка. На слова воспитателя: «Раз, два, три — беги!» — дети перебегают на </w:t>
      </w:r>
      <w:r>
        <w:rPr>
          <w:rFonts w:ascii="Times New Roman" w:eastAsia="Times New Roman" w:hAnsi="Times New Roman" w:cs="Arial"/>
          <w:sz w:val="26"/>
          <w:szCs w:val="26"/>
        </w:rPr>
        <w:t>другую Сторону площадки, а ловишка ловит (осаливает рукой), Прежде чем они успеют пересечь черту. Проводится подсчет пойманных, и перебежка повторяется. После двух-трех перебежек выбирается другой ловишка из числа наиболее ловких и быстрых ребят, которые н</w:t>
      </w:r>
      <w:r>
        <w:rPr>
          <w:rFonts w:ascii="Times New Roman" w:eastAsia="Times New Roman" w:hAnsi="Times New Roman" w:cs="Arial"/>
          <w:sz w:val="26"/>
          <w:szCs w:val="26"/>
        </w:rPr>
        <w:t>е были пойманы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 Ходьба в колонне по одному.</w:t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</w:p>
    <w:p w:rsidR="00E75F45" w:rsidRDefault="00BB714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</w:p>
    <w:sectPr w:rsidR="00E75F45" w:rsidSect="00BB7149">
      <w:pgSz w:w="11906" w:h="16838"/>
      <w:pgMar w:top="284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PT Sans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45"/>
    <w:rsid w:val="00BB7149"/>
    <w:rsid w:val="00E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2872</Characters>
  <Application>Microsoft Office Word</Application>
  <DocSecurity>0</DocSecurity>
  <Lines>23</Lines>
  <Paragraphs>6</Paragraphs>
  <ScaleCrop>false</ScaleCrop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2020-04-16T12:11:00Z</dcterms:created>
  <dcterms:modified xsi:type="dcterms:W3CDTF">2020-04-17T16:01:00Z</dcterms:modified>
  <cp:version>0900.0100.01</cp:version>
</cp:coreProperties>
</file>