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00" w:rsidRPr="00803E00" w:rsidRDefault="00803E00" w:rsidP="00803E00">
      <w:pPr>
        <w:spacing w:after="15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</w:pPr>
      <w:r w:rsidRPr="00803E00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ru-RU"/>
        </w:rPr>
        <w:t>Нормативно-правовые основы защиты прав детей.</w:t>
      </w:r>
      <w:bookmarkStart w:id="0" w:name="_GoBack"/>
      <w:bookmarkEnd w:id="0"/>
    </w:p>
    <w:p w:rsidR="00803E00" w:rsidRDefault="00803E00" w:rsidP="00803E00">
      <w:pPr>
        <w:spacing w:after="150" w:line="240" w:lineRule="auto"/>
        <w:ind w:firstLine="708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К основным международным документам ЮНИСЕФ, касающимся прав детей, относятся: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– Декларация прав ребенка (1959)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– Конвенция ООН о правах ребенка (1989)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– Всемирная декларация об обеспечении выживания, защиты и развития детей (1990)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D2020"/>
          <w:sz w:val="28"/>
          <w:szCs w:val="28"/>
          <w:u w:val="single"/>
          <w:lang w:eastAsia="ru-RU"/>
        </w:rPr>
        <w:t>Декларация прав ребенка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является первым международным документом. В 10 принципах, изложенных в Декларации, провозглашаются 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Особое внимание в Декларации уделяется защите ребенка. На основе Декларации прав ребенка был разработан международный документ </w:t>
      </w:r>
      <w:r>
        <w:rPr>
          <w:rFonts w:ascii="Times New Roman" w:eastAsia="Times New Roman" w:hAnsi="Times New Roman" w:cs="Times New Roman"/>
          <w:b/>
          <w:bCs/>
          <w:i/>
          <w:iCs/>
          <w:color w:val="4A2E26"/>
          <w:sz w:val="28"/>
          <w:szCs w:val="28"/>
          <w:lang w:eastAsia="ru-RU"/>
        </w:rPr>
        <w:t>– 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D2020"/>
          <w:sz w:val="28"/>
          <w:szCs w:val="28"/>
          <w:u w:val="single"/>
          <w:lang w:eastAsia="ru-RU"/>
        </w:rPr>
        <w:t>Конвенция о правах ребенка</w:t>
      </w:r>
      <w:r>
        <w:rPr>
          <w:rFonts w:ascii="Times New Roman" w:eastAsia="Times New Roman" w:hAnsi="Times New Roman" w:cs="Times New Roman"/>
          <w:i/>
          <w:iCs/>
          <w:color w:val="AD2020"/>
          <w:sz w:val="28"/>
          <w:szCs w:val="28"/>
          <w:u w:val="single"/>
          <w:lang w:eastAsia="ru-RU"/>
        </w:rPr>
        <w:t>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Конвенция о правах ребенка состоит из преамбулы и 54 статей, детализирующих 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  <w:r>
        <w:rPr>
          <w:rFonts w:ascii="Times New Roman" w:eastAsia="Times New Roman" w:hAnsi="Times New Roman" w:cs="Times New Roman"/>
          <w:color w:val="AD2020"/>
          <w:sz w:val="28"/>
          <w:szCs w:val="28"/>
          <w:lang w:eastAsia="ru-RU"/>
        </w:rPr>
        <w:t> на воспитание, на развитие, на защиту, на активное участие в жизни общества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Для создания и развития механизма реализации прав ребенка на защиту, декларированных в Конвенции и гарантированных Конституцией РФ, принят целый ряд законодательных актов – Семейный Кодекс РФ, Закон «Об основных гарантиях прав ребенка в РФ», Закон «Об образовании».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D2020"/>
          <w:sz w:val="28"/>
          <w:szCs w:val="28"/>
          <w:u w:val="single"/>
          <w:lang w:eastAsia="ru-RU"/>
        </w:rPr>
        <w:t>Семейный Кодекс РФ</w:t>
      </w:r>
      <w:r>
        <w:rPr>
          <w:rFonts w:ascii="Times New Roman" w:eastAsia="Times New Roman" w:hAnsi="Times New Roman" w:cs="Times New Roman"/>
          <w:b/>
          <w:bCs/>
          <w:i/>
          <w:iCs/>
          <w:color w:val="4A2E26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документ, регулирующий правовые вопросы семейных отношений на основе действующей Конституции РФ и нового гражданского законодательства.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Раздел IV Семейного Кодекса РФ целиком посвящен правам и обязанностям родителей и детей. Особый интерес представляют глава 11 «Права несовершеннолетних детей» и глава 12«Права и обязанности родителей».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В семейном Кодексе РФ законодательно закреплены общепризнанные принципы и нормы международного права «ребенка на жизнь и воспитание в семье, на защиту, на возможность свободно выражать свое мнение».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lastRenderedPageBreak/>
        <w:t>В целях «создания правовых, социально-экономических условий для реализации прав и законных интересов ребенка», предусмотренных Конституцией РФ, принят 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D2020"/>
          <w:sz w:val="28"/>
          <w:szCs w:val="28"/>
          <w:lang w:eastAsia="ru-RU"/>
        </w:rPr>
        <w:t>ФЗ Об основных гарантиях прав ребенка в Российской Федерации».</w:t>
      </w:r>
      <w:r>
        <w:rPr>
          <w:rFonts w:ascii="Times New Roman" w:eastAsia="Times New Roman" w:hAnsi="Times New Roman" w:cs="Times New Roman"/>
          <w:b/>
          <w:bCs/>
          <w:i/>
          <w:iCs/>
          <w:color w:val="4A2E26"/>
          <w:sz w:val="28"/>
          <w:szCs w:val="28"/>
          <w:lang w:eastAsia="ru-RU"/>
        </w:rPr>
        <w:t> 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Этот закон выделяет особую категорию детей, нуждающихся в защите со стороны государства (дети-инвалиды, жертвы вооруженных и межнациональных конфликтов, дети с отклонениями в поведении, дети, жизнедеятельность которых нарушена в результате сложившихся обстоятельств и которые не могут преодолеть эти обстоятельства сами или с помощью семьи).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D2020"/>
          <w:sz w:val="28"/>
          <w:szCs w:val="28"/>
          <w:lang w:eastAsia="ru-RU"/>
        </w:rPr>
        <w:t>Конвенция ООН о правах ребенка</w:t>
      </w: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 дает определение понятия «жестокое обращение» и определяет меры защиты (ст. 19), а также устанавливает: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 обеспечение в максимально возможной степени здорового развития ребенка (ст. 6);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 защиту от произвольного или незаконного вмешательства в личную жизнь ребенка, от посягательств на его честь и репутацию (ст. 16);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 обеспечение мер по борьбе с болезнями и недоеданием (ст. 24);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 признание права каждого ребенка на уровень жизни, необходимый для физического, умственного, духовного, нравственного и социального развития (ст. 24);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 защиту ребенка от сексуального посягательства (ст. 34);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 защиту ребенка от других форм жестокого обращения (ст. 37);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 меры помощи ребенку, явившемуся жертвой жестокого обращения (ст. 39).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D2020"/>
          <w:sz w:val="28"/>
          <w:szCs w:val="28"/>
          <w:u w:val="single"/>
          <w:lang w:eastAsia="ru-RU"/>
        </w:rPr>
        <w:t>Уголовный кодекс</w:t>
      </w:r>
      <w:r>
        <w:rPr>
          <w:rFonts w:ascii="Times New Roman" w:eastAsia="Times New Roman" w:hAnsi="Times New Roman" w:cs="Times New Roman"/>
          <w:b/>
          <w:bCs/>
          <w:i/>
          <w:iCs/>
          <w:color w:val="AD20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предусматривает ответственность: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 xml:space="preserve">- за совершение физического и сексуального насилия, в </w:t>
      </w:r>
      <w:proofErr w:type="spellStart"/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. и в отношении несовершеннолетних (ст. 106 – 136);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  за преступление против семьи и несовершеннолетних (ст. 150 – 157).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D2020"/>
          <w:sz w:val="28"/>
          <w:szCs w:val="28"/>
          <w:u w:val="single"/>
          <w:lang w:eastAsia="ru-RU"/>
        </w:rPr>
        <w:t>Семейный Кодекс РФ</w:t>
      </w: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 гарантирует: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 право ребенка на уважение его человеческого достоинства (ст. 54);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  право ребенка на защиту и обязанности органа опеки и попечительства принять меры по защите ребенка (ст. 56);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 меру «лишение родительских прав» как меру защиты детей от жестокого обращения с ними в семье (ст. 69);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 немедленное отбирание ребенка при непосредственной угрозе жизни и здоровью (сит. 77).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D2020"/>
          <w:sz w:val="28"/>
          <w:szCs w:val="28"/>
          <w:u w:val="single"/>
          <w:lang w:eastAsia="ru-RU"/>
        </w:rPr>
        <w:lastRenderedPageBreak/>
        <w:t>Закон «Об образовании»</w:t>
      </w:r>
      <w:r>
        <w:rPr>
          <w:rFonts w:ascii="Times New Roman" w:eastAsia="Times New Roman" w:hAnsi="Times New Roman" w:cs="Times New Roman"/>
          <w:b/>
          <w:bCs/>
          <w:i/>
          <w:iCs/>
          <w:color w:val="4A2E2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утверждает право детей, облучающихся во всех образовательных учреждениях, на «уважение их человеческого достоинства» (ст. 5) и предусматривает административное наказание педагогических работников за допущенное физическое и психическое «насилие над личностью обучающегося или воспитанника» (ст. 56).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  В помощь семье и воспитанию детей дошкольного возраста, охране и укреплении их здоровья, развитию индивидуальных особенностей и необходимой коррекции нарушений развития действует сеть дошкольных образовательных учреждений.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ДОУ в своей деятельности руководствуется федеральными законами, указами и распоряжениями Президента РФ, Типовым положением о дошкольном образовательном учреждении и другими постановлениями и распоряжениями Правительства РФ, решениями соответствующего органа управления образованием.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b/>
          <w:bCs/>
          <w:i/>
          <w:iCs/>
          <w:color w:val="AD2020"/>
          <w:sz w:val="28"/>
          <w:szCs w:val="28"/>
          <w:u w:val="single"/>
          <w:lang w:eastAsia="ru-RU"/>
        </w:rPr>
        <w:t>Типовое положение о дошкольном образовательном учреждении</w:t>
      </w:r>
      <w:r>
        <w:rPr>
          <w:rFonts w:ascii="Times New Roman" w:eastAsia="Times New Roman" w:hAnsi="Times New Roman" w:cs="Times New Roman"/>
          <w:b/>
          <w:bCs/>
          <w:i/>
          <w:iCs/>
          <w:color w:val="AD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нормативный акт, определяющий деятельность всех детских садов на территории РФ. Его основные положения конкретизируются в нормативных документах каждого дошкольного учреждения.</w:t>
      </w:r>
    </w:p>
    <w:p w:rsidR="00803E00" w:rsidRDefault="00803E00" w:rsidP="00803E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D2020"/>
          <w:sz w:val="28"/>
          <w:szCs w:val="28"/>
          <w:u w:val="single"/>
          <w:lang w:eastAsia="ru-RU"/>
        </w:rPr>
        <w:t>Устав ДОУ</w:t>
      </w:r>
      <w:r>
        <w:rPr>
          <w:rFonts w:ascii="Times New Roman" w:eastAsia="Times New Roman" w:hAnsi="Times New Roman" w:cs="Times New Roman"/>
          <w:b/>
          <w:bCs/>
          <w:i/>
          <w:iCs/>
          <w:color w:val="AD202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нормативный документ, в котором представлены права и обязанности всех участников образовательного процесса: детей, педагогов, родителей.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D2020"/>
          <w:sz w:val="28"/>
          <w:szCs w:val="28"/>
          <w:u w:val="single"/>
          <w:lang w:eastAsia="ru-RU"/>
        </w:rPr>
        <w:t>Право ребенка на защиту его от всех форм жестокого обращения.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Нарушение прав ребенка проявляется чаще всего в жестоком и безответственном обращении с ним.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2E26"/>
          <w:sz w:val="28"/>
          <w:szCs w:val="28"/>
          <w:lang w:eastAsia="ru-RU"/>
        </w:rPr>
        <w:t>Нарушением прав ребенка можно считать: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 Лишение свободы движения.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Применение физического насилия к ребенку.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 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 Угрозы в адрес ребенка.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 Ложь и невыполнение взрослыми своих обещаний.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- Отсутствие элементарной заботы о ребенке, пренебрежение его нуждами.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lastRenderedPageBreak/>
        <w:t>- Отсутствие нормального питания, одежды, жилья, образо</w:t>
      </w: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softHyphen/>
        <w:t>вания, медицинской помощи.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D2020"/>
          <w:sz w:val="28"/>
          <w:szCs w:val="28"/>
          <w:u w:val="single"/>
          <w:lang w:eastAsia="ru-RU"/>
        </w:rPr>
        <w:t>Право ребенка на жизнь и здоровье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Конвенция о правах ребенка определяет, что «каждый ребенок имеет неотъемлемое право на жизнь» (ст.6), а государства и взрослые должны обеспечить «право ребенка на уровень жизни, необходимый для физического, умственного, духовного, нравственного и социального развития» (ст.27, п.1). В России принят ряд нормативно-правовых документов, направленных на охрану здоровья детей. В Законе «Об образовании» указано, что «образовательное учреждение создает условия, гарантирующие охрану и укрепление здоровья обучающихся воспитанников».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D2020"/>
          <w:sz w:val="28"/>
          <w:szCs w:val="28"/>
          <w:u w:val="single"/>
          <w:lang w:eastAsia="ru-RU"/>
        </w:rPr>
        <w:t>Право ребенка на игру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Игра — ведущая деятельность дошкольника.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и «общество и органы публичной власти должны прилагать усилия к тому, чтобы способствовать осуще</w:t>
      </w: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softHyphen/>
        <w:t>ствлению указанного права», — утверждает Декларация прав ребенка.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D2020"/>
          <w:sz w:val="28"/>
          <w:szCs w:val="28"/>
          <w:u w:val="single"/>
          <w:lang w:eastAsia="ru-RU"/>
        </w:rPr>
        <w:t>Право ребенка на сохранение своей индивидуальности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Государства-участники Конвенции обязуются уважать права ребенка на сохранение его индивидуальности» (ст. 8). У каждого человека своя индивидуальность: характер, взгляды, отношения к окружающим. Индивидуальность – великий дар природы, но его легко уничтожить в детстве, когда человек еще не окреп. Взрослые призваны не только понимать личность ребенка, но и помогать малышу сохранить и развивать свою индивидуальность.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D2020"/>
          <w:sz w:val="28"/>
          <w:szCs w:val="28"/>
          <w:u w:val="single"/>
          <w:lang w:eastAsia="ru-RU"/>
        </w:rPr>
        <w:t>Право ребенка на образование</w:t>
      </w:r>
    </w:p>
    <w:p w:rsidR="00803E00" w:rsidRDefault="00803E00" w:rsidP="00803E00">
      <w:pPr>
        <w:spacing w:after="150" w:line="240" w:lineRule="auto"/>
        <w:jc w:val="both"/>
        <w:textAlignment w:val="top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Статьи 28–29 Конвенции определяют право ребенка на образование как возможность посещать образовательное учреждение, призванное обеспечивать подготовку ребенка к сознательной жизни в свободном обществе. В настоящее время в нашей стране существует гибкая система дошкольного образования. Нормативные документы п</w:t>
      </w: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редполагают функционирование ДОО</w:t>
      </w: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 xml:space="preserve"> в дневное, вечернее, ночное время, круглосуточно, в выходные и праздничные дни, а такж</w:t>
      </w: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е свободное посещение детьми ДОО</w:t>
      </w:r>
      <w:r>
        <w:rPr>
          <w:rFonts w:ascii="Times New Roman" w:eastAsia="Times New Roman" w:hAnsi="Times New Roman" w:cs="Times New Roman"/>
          <w:color w:val="4A2E26"/>
          <w:sz w:val="28"/>
          <w:szCs w:val="28"/>
          <w:lang w:eastAsia="ru-RU"/>
        </w:rPr>
        <w:t>. Все программы дошкольного образования направлены на обеспечение в ДОО права ребенка на образование. В выборе программы педагогические коллективы руководствуются уровнем развития ребенка, своими педагогическими идеями, концептуальными положениями.</w:t>
      </w:r>
    </w:p>
    <w:p w:rsidR="004E244B" w:rsidRDefault="004E244B"/>
    <w:sectPr w:rsidR="004E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00"/>
    <w:rsid w:val="004E244B"/>
    <w:rsid w:val="0080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C210"/>
  <w15:chartTrackingRefBased/>
  <w15:docId w15:val="{6762E8FA-1C8E-448F-B6E2-4A7118F2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2022-11-17T08:13:00Z</dcterms:created>
  <dcterms:modified xsi:type="dcterms:W3CDTF">2022-11-17T08:16:00Z</dcterms:modified>
</cp:coreProperties>
</file>