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1" w:rsidRDefault="00AB0111" w:rsidP="00AB0111">
      <w:pPr>
        <w:pStyle w:val="a3"/>
        <w:jc w:val="both"/>
        <w:rPr>
          <w:rFonts w:ascii="Verdana" w:hAnsi="Verdana"/>
          <w:color w:val="000000"/>
        </w:rPr>
      </w:pPr>
      <w:r>
        <w:rPr>
          <w:b/>
          <w:color w:val="00FF00"/>
          <w:sz w:val="27"/>
          <w:szCs w:val="27"/>
        </w:rPr>
        <w:t>Правила личной безопасности дома и на улице:</w:t>
      </w:r>
    </w:p>
    <w:p w:rsidR="00AB0111" w:rsidRDefault="00AB0111" w:rsidP="00AB0111">
      <w:pPr>
        <w:pStyle w:val="a3"/>
        <w:tabs>
          <w:tab w:val="num" w:pos="720"/>
        </w:tabs>
        <w:ind w:left="720" w:hanging="360"/>
        <w:jc w:val="both"/>
        <w:rPr>
          <w:rFonts w:ascii="Verdana" w:hAnsi="Verdana"/>
          <w:color w:val="000000"/>
        </w:rPr>
      </w:pPr>
      <w:r>
        <w:rPr>
          <w:color w:val="004080"/>
          <w:sz w:val="28"/>
          <w:szCs w:val="28"/>
        </w:rPr>
        <w:t>1.</w:t>
      </w:r>
      <w:r>
        <w:rPr>
          <w:color w:val="004080"/>
          <w:sz w:val="14"/>
          <w:szCs w:val="14"/>
        </w:rPr>
        <w:t xml:space="preserve">     </w:t>
      </w:r>
      <w:r>
        <w:rPr>
          <w:color w:val="004080"/>
          <w:sz w:val="28"/>
          <w:szCs w:val="28"/>
        </w:rPr>
        <w:t>Нельзя открывать дверь незнакомому человеку, даже если он в форме врача, милиционера, почтальона.</w:t>
      </w:r>
    </w:p>
    <w:p w:rsidR="00AB0111" w:rsidRDefault="00AB0111" w:rsidP="00AB0111">
      <w:pPr>
        <w:pStyle w:val="a3"/>
        <w:tabs>
          <w:tab w:val="num" w:pos="720"/>
        </w:tabs>
        <w:ind w:left="720" w:hanging="360"/>
        <w:jc w:val="both"/>
        <w:rPr>
          <w:rFonts w:ascii="Verdana" w:hAnsi="Verdana"/>
          <w:color w:val="000000"/>
        </w:rPr>
      </w:pPr>
      <w:r>
        <w:rPr>
          <w:color w:val="004080"/>
          <w:sz w:val="28"/>
          <w:szCs w:val="28"/>
        </w:rPr>
        <w:t>2.</w:t>
      </w:r>
      <w:r>
        <w:rPr>
          <w:color w:val="004080"/>
          <w:sz w:val="14"/>
          <w:szCs w:val="14"/>
        </w:rPr>
        <w:t xml:space="preserve">     </w:t>
      </w:r>
      <w:r>
        <w:rPr>
          <w:color w:val="004080"/>
          <w:sz w:val="28"/>
          <w:szCs w:val="28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</w:p>
    <w:p w:rsidR="00AB0111" w:rsidRDefault="00AB0111" w:rsidP="00AB0111">
      <w:pPr>
        <w:pStyle w:val="a3"/>
        <w:tabs>
          <w:tab w:val="num" w:pos="720"/>
        </w:tabs>
        <w:ind w:left="720" w:hanging="360"/>
        <w:jc w:val="both"/>
        <w:rPr>
          <w:rFonts w:ascii="Verdana" w:hAnsi="Verdana"/>
          <w:color w:val="000000"/>
        </w:rPr>
      </w:pPr>
      <w:r>
        <w:rPr>
          <w:color w:val="004080"/>
          <w:sz w:val="28"/>
          <w:szCs w:val="28"/>
        </w:rPr>
        <w:t>3.</w:t>
      </w:r>
      <w:r>
        <w:rPr>
          <w:color w:val="004080"/>
          <w:sz w:val="14"/>
          <w:szCs w:val="14"/>
        </w:rPr>
        <w:t xml:space="preserve">     </w:t>
      </w:r>
      <w:r>
        <w:rPr>
          <w:color w:val="004080"/>
          <w:sz w:val="28"/>
          <w:szCs w:val="28"/>
        </w:rPr>
        <w:t>Если незнакомый человек пытается открыть дверь, нужно позвонить в милицию и назвать свой адрес, постучать в стену соседям или позвонить им.</w:t>
      </w:r>
    </w:p>
    <w:p w:rsidR="00AB0111" w:rsidRDefault="00AB0111" w:rsidP="00AB0111">
      <w:pPr>
        <w:pStyle w:val="a3"/>
        <w:tabs>
          <w:tab w:val="num" w:pos="720"/>
        </w:tabs>
        <w:ind w:left="720" w:hanging="360"/>
        <w:jc w:val="both"/>
        <w:rPr>
          <w:rFonts w:ascii="Verdana" w:hAnsi="Verdana"/>
          <w:color w:val="000000"/>
        </w:rPr>
      </w:pPr>
      <w:r>
        <w:rPr>
          <w:color w:val="004080"/>
          <w:sz w:val="28"/>
          <w:szCs w:val="28"/>
        </w:rPr>
        <w:t>4.</w:t>
      </w:r>
      <w:r>
        <w:rPr>
          <w:color w:val="004080"/>
          <w:sz w:val="14"/>
          <w:szCs w:val="14"/>
        </w:rPr>
        <w:t xml:space="preserve">     </w:t>
      </w:r>
      <w:r>
        <w:rPr>
          <w:color w:val="004080"/>
          <w:sz w:val="28"/>
          <w:szCs w:val="28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AB0111" w:rsidRDefault="00AB0111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b/>
          <w:color w:val="FF0000"/>
          <w:sz w:val="28"/>
          <w:szCs w:val="28"/>
        </w:rPr>
        <w:t>Проблема социализации</w:t>
      </w:r>
      <w:r>
        <w:rPr>
          <w:color w:val="000000"/>
          <w:sz w:val="28"/>
          <w:szCs w:val="28"/>
        </w:rPr>
        <w:t xml:space="preserve"> – одна из вечных и актуальных проблем педагогической науки. Это связано с тем, что каждый отдельный индивид становится Человеком именно в процессе социализации. </w:t>
      </w:r>
    </w:p>
    <w:p w:rsidR="00AB0111" w:rsidRDefault="00AB0111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Что же представляет собой процесс социализации? Сущность данного процесса понимается исследователями по-разному,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понятие «социализация» неоднозначно.</w:t>
      </w:r>
    </w:p>
    <w:p w:rsidR="00AB0111" w:rsidRDefault="00AB0111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Социализацию рассматривают как:</w:t>
      </w:r>
    </w:p>
    <w:p w:rsidR="00AB0111" w:rsidRDefault="00AB0111" w:rsidP="00AB0111">
      <w:pPr>
        <w:pStyle w:val="a3"/>
        <w:tabs>
          <w:tab w:val="num" w:pos="1500"/>
        </w:tabs>
        <w:ind w:left="150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процесс адаптации индивида к окружающему миру (Ж.Пиаже, Р.Мертон).</w:t>
      </w:r>
    </w:p>
    <w:p w:rsidR="00AB0111" w:rsidRDefault="00AB0111" w:rsidP="00AB0111">
      <w:pPr>
        <w:pStyle w:val="a3"/>
        <w:tabs>
          <w:tab w:val="num" w:pos="1500"/>
        </w:tabs>
        <w:ind w:left="150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приобщение индивида к ценностям общества, включение его в систему общественных отношений (Л.Н.Коган)</w:t>
      </w:r>
    </w:p>
    <w:p w:rsidR="00AB0111" w:rsidRDefault="00AB0111" w:rsidP="00AB0111">
      <w:pPr>
        <w:pStyle w:val="a3"/>
        <w:tabs>
          <w:tab w:val="num" w:pos="1500"/>
        </w:tabs>
        <w:ind w:left="150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процесс развития человека во взаимодействии с окружающим миром.</w:t>
      </w:r>
    </w:p>
    <w:p w:rsidR="00AB0111" w:rsidRDefault="00AB0111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b/>
          <w:i/>
          <w:color w:val="400040"/>
          <w:sz w:val="28"/>
          <w:szCs w:val="28"/>
        </w:rPr>
        <w:t>Социальная компетентность в дошкольном возрасте</w:t>
      </w:r>
      <w:r>
        <w:rPr>
          <w:color w:val="400040"/>
          <w:sz w:val="28"/>
          <w:szCs w:val="28"/>
        </w:rPr>
        <w:t xml:space="preserve"> означает готовность ребёнка самостоятельно решать задачи, связанные с общением и взаимодействием </w:t>
      </w:r>
      <w:proofErr w:type="gramStart"/>
      <w:r>
        <w:rPr>
          <w:color w:val="400040"/>
          <w:sz w:val="28"/>
          <w:szCs w:val="28"/>
        </w:rPr>
        <w:t>со</w:t>
      </w:r>
      <w:proofErr w:type="gramEnd"/>
      <w:r>
        <w:rPr>
          <w:color w:val="400040"/>
          <w:sz w:val="28"/>
          <w:szCs w:val="28"/>
        </w:rPr>
        <w:t xml:space="preserve"> взрослыми и сверстниками.</w:t>
      </w:r>
    </w:p>
    <w:p w:rsidR="00AB0111" w:rsidRDefault="00AB0111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400040"/>
          <w:sz w:val="27"/>
          <w:szCs w:val="27"/>
        </w:rPr>
        <w:lastRenderedPageBreak/>
        <w:t xml:space="preserve">В оценке личностно – социального развития ребёнка педагоги ДОУ пользуются диагностикой, разработанной Т.И. Бабаевой в разделе «Ребёнок входит в мир социальных отношений» образовательной программы «Детство». </w:t>
      </w:r>
    </w:p>
    <w:p w:rsidR="00AB0111" w:rsidRDefault="00AB0111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Результаты диагностики показывают, что </w:t>
      </w:r>
      <w:r>
        <w:rPr>
          <w:b/>
          <w:color w:val="000000"/>
          <w:sz w:val="27"/>
          <w:szCs w:val="27"/>
        </w:rPr>
        <w:t>чем старше дети, тем ниже у них уровень личностно – социального развития.</w:t>
      </w:r>
    </w:p>
    <w:p w:rsidR="009E0D17" w:rsidRDefault="009E0D17" w:rsidP="00AB0111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9E0D17" w:rsidRDefault="009E0D17" w:rsidP="00AB0111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AB0111" w:rsidRDefault="009E0D17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В</w:t>
      </w:r>
      <w:r w:rsidR="00AB0111">
        <w:rPr>
          <w:color w:val="000000"/>
          <w:sz w:val="27"/>
          <w:szCs w:val="27"/>
        </w:rPr>
        <w:t>ывод:</w:t>
      </w:r>
    </w:p>
    <w:p w:rsidR="00AB0111" w:rsidRDefault="00AB0111" w:rsidP="00AB0111">
      <w:pPr>
        <w:pStyle w:val="a3"/>
        <w:tabs>
          <w:tab w:val="num" w:pos="1500"/>
        </w:tabs>
        <w:ind w:left="150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80"/>
          <w:sz w:val="28"/>
          <w:szCs w:val="28"/>
        </w:rPr>
        <w:t></w:t>
      </w:r>
      <w:r>
        <w:rPr>
          <w:rFonts w:eastAsia="Symbol"/>
          <w:color w:val="000080"/>
          <w:sz w:val="14"/>
          <w:szCs w:val="14"/>
        </w:rPr>
        <w:t xml:space="preserve">        </w:t>
      </w:r>
      <w:r>
        <w:rPr>
          <w:color w:val="000080"/>
          <w:sz w:val="28"/>
          <w:szCs w:val="28"/>
        </w:rPr>
        <w:t xml:space="preserve">дети, попадая в различные жизненные </w:t>
      </w:r>
      <w:proofErr w:type="gramStart"/>
      <w:r>
        <w:rPr>
          <w:color w:val="000080"/>
          <w:sz w:val="28"/>
          <w:szCs w:val="28"/>
        </w:rPr>
        <w:t>ситуации</w:t>
      </w:r>
      <w:proofErr w:type="gramEnd"/>
      <w:r>
        <w:rPr>
          <w:color w:val="000080"/>
          <w:sz w:val="28"/>
          <w:szCs w:val="28"/>
        </w:rPr>
        <w:t xml:space="preserve"> не знают как правильно себя вести</w:t>
      </w:r>
    </w:p>
    <w:p w:rsidR="00AB0111" w:rsidRDefault="00AB0111" w:rsidP="00AB0111">
      <w:pPr>
        <w:pStyle w:val="a3"/>
        <w:tabs>
          <w:tab w:val="num" w:pos="1500"/>
        </w:tabs>
        <w:ind w:left="150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80"/>
          <w:sz w:val="28"/>
          <w:szCs w:val="28"/>
        </w:rPr>
        <w:t></w:t>
      </w:r>
      <w:r>
        <w:rPr>
          <w:rFonts w:eastAsia="Symbol"/>
          <w:color w:val="000080"/>
          <w:sz w:val="14"/>
          <w:szCs w:val="14"/>
        </w:rPr>
        <w:t xml:space="preserve">        </w:t>
      </w:r>
      <w:r>
        <w:rPr>
          <w:color w:val="000080"/>
          <w:sz w:val="28"/>
          <w:szCs w:val="28"/>
        </w:rPr>
        <w:t xml:space="preserve"> не умеют адекватно, осознанно действовать в той или иной обстановке</w:t>
      </w:r>
    </w:p>
    <w:p w:rsidR="00AB0111" w:rsidRDefault="00AB0111" w:rsidP="00AB0111">
      <w:pPr>
        <w:pStyle w:val="a3"/>
        <w:tabs>
          <w:tab w:val="num" w:pos="1500"/>
        </w:tabs>
        <w:ind w:left="150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80"/>
          <w:sz w:val="28"/>
          <w:szCs w:val="28"/>
        </w:rPr>
        <w:t></w:t>
      </w:r>
      <w:r>
        <w:rPr>
          <w:rFonts w:eastAsia="Symbol"/>
          <w:color w:val="000080"/>
          <w:sz w:val="14"/>
          <w:szCs w:val="14"/>
        </w:rPr>
        <w:t xml:space="preserve">        </w:t>
      </w:r>
      <w:r>
        <w:rPr>
          <w:color w:val="000080"/>
          <w:sz w:val="28"/>
          <w:szCs w:val="28"/>
        </w:rPr>
        <w:t xml:space="preserve"> не знают правила безопасного поведения в различных жизненных ситуациях.</w:t>
      </w:r>
    </w:p>
    <w:p w:rsidR="00AB0111" w:rsidRDefault="00AB0111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Со временем изменились условия жизни человека, изменились 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людей, </w:t>
      </w:r>
      <w:proofErr w:type="spellStart"/>
      <w:r>
        <w:rPr>
          <w:color w:val="000000"/>
          <w:sz w:val="27"/>
          <w:szCs w:val="27"/>
        </w:rPr>
        <w:t>технизацией</w:t>
      </w:r>
      <w:proofErr w:type="spellEnd"/>
      <w:r>
        <w:rPr>
          <w:color w:val="000000"/>
          <w:sz w:val="27"/>
          <w:szCs w:val="27"/>
        </w:rPr>
        <w:t xml:space="preserve"> жилища.</w:t>
      </w:r>
    </w:p>
    <w:p w:rsidR="00AB0111" w:rsidRDefault="00AB0111" w:rsidP="00AB0111">
      <w:pPr>
        <w:pStyle w:val="a3"/>
        <w:ind w:firstLine="360"/>
        <w:jc w:val="both"/>
        <w:rPr>
          <w:rFonts w:ascii="Verdana" w:hAnsi="Verdana"/>
          <w:color w:val="000000"/>
        </w:rPr>
      </w:pPr>
      <w:r>
        <w:rPr>
          <w:b/>
          <w:color w:val="FF0000"/>
          <w:sz w:val="28"/>
          <w:szCs w:val="28"/>
        </w:rPr>
        <w:t>Опасность</w:t>
      </w:r>
      <w:r>
        <w:rPr>
          <w:color w:val="FF0000"/>
          <w:sz w:val="28"/>
          <w:szCs w:val="28"/>
        </w:rPr>
        <w:t xml:space="preserve"> – центральное понятие безопасности жизнедеятельности, она носит скрытый характер.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Признаками,</w:t>
      </w:r>
      <w:r>
        <w:rPr>
          <w:color w:val="000000"/>
          <w:sz w:val="28"/>
          <w:szCs w:val="28"/>
        </w:rPr>
        <w:t xml:space="preserve"> определяющими опасность, являются:</w:t>
      </w:r>
    </w:p>
    <w:p w:rsidR="00AB0111" w:rsidRDefault="00AB0111" w:rsidP="00AB0111">
      <w:pPr>
        <w:pStyle w:val="a3"/>
        <w:tabs>
          <w:tab w:val="num" w:pos="720"/>
        </w:tabs>
        <w:ind w:left="72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Угроза для жизни</w:t>
      </w:r>
    </w:p>
    <w:p w:rsidR="00AB0111" w:rsidRDefault="00AB0111" w:rsidP="00AB0111">
      <w:pPr>
        <w:pStyle w:val="a3"/>
        <w:tabs>
          <w:tab w:val="num" w:pos="720"/>
        </w:tabs>
        <w:ind w:left="72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Возможность нанесения ущерба здоровью</w:t>
      </w:r>
    </w:p>
    <w:p w:rsidR="00AB0111" w:rsidRDefault="00AB0111" w:rsidP="00AB0111">
      <w:pPr>
        <w:pStyle w:val="a3"/>
        <w:tabs>
          <w:tab w:val="num" w:pos="720"/>
        </w:tabs>
        <w:ind w:left="720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Нарушение условий нормального функционирования органов и систем человека.</w:t>
      </w:r>
    </w:p>
    <w:p w:rsidR="00AB0111" w:rsidRDefault="00AB0111" w:rsidP="00AB0111">
      <w:pPr>
        <w:pStyle w:val="a3"/>
        <w:ind w:firstLine="360"/>
        <w:jc w:val="both"/>
        <w:rPr>
          <w:rFonts w:ascii="Verdana" w:hAnsi="Verdana"/>
          <w:color w:val="000000"/>
        </w:rPr>
      </w:pPr>
      <w:r>
        <w:rPr>
          <w:color w:val="FF8040"/>
          <w:sz w:val="27"/>
          <w:szCs w:val="27"/>
        </w:rPr>
        <w:t xml:space="preserve">Изучив литературу, можно выделить ряд опасностей, связанных с местом пребывания человека: </w:t>
      </w:r>
    </w:p>
    <w:p w:rsidR="00AB0111" w:rsidRDefault="00AB0111" w:rsidP="00AB0111">
      <w:pPr>
        <w:pStyle w:val="a3"/>
        <w:tabs>
          <w:tab w:val="num" w:pos="1440"/>
        </w:tabs>
        <w:ind w:left="1440" w:hanging="360"/>
        <w:jc w:val="both"/>
        <w:rPr>
          <w:rFonts w:ascii="Verdana" w:hAnsi="Verdana"/>
          <w:color w:val="000000"/>
        </w:rPr>
      </w:pPr>
      <w:r>
        <w:rPr>
          <w:color w:val="FF8040"/>
          <w:sz w:val="28"/>
          <w:szCs w:val="28"/>
        </w:rPr>
        <w:t>1.</w:t>
      </w:r>
      <w:r>
        <w:rPr>
          <w:color w:val="FF8040"/>
          <w:sz w:val="14"/>
          <w:szCs w:val="14"/>
        </w:rPr>
        <w:t xml:space="preserve">     </w:t>
      </w:r>
      <w:r>
        <w:rPr>
          <w:color w:val="FF8040"/>
          <w:sz w:val="28"/>
          <w:szCs w:val="28"/>
        </w:rPr>
        <w:t>опасности дома</w:t>
      </w:r>
    </w:p>
    <w:p w:rsidR="00AB0111" w:rsidRDefault="00AB0111" w:rsidP="00AB0111">
      <w:pPr>
        <w:pStyle w:val="a3"/>
        <w:tabs>
          <w:tab w:val="num" w:pos="1440"/>
        </w:tabs>
        <w:ind w:left="1440" w:hanging="360"/>
        <w:jc w:val="both"/>
        <w:rPr>
          <w:rFonts w:ascii="Verdana" w:hAnsi="Verdana"/>
          <w:color w:val="000000"/>
        </w:rPr>
      </w:pPr>
      <w:r>
        <w:rPr>
          <w:color w:val="FF8040"/>
          <w:sz w:val="28"/>
          <w:szCs w:val="28"/>
        </w:rPr>
        <w:lastRenderedPageBreak/>
        <w:t>2.</w:t>
      </w:r>
      <w:r>
        <w:rPr>
          <w:color w:val="FF8040"/>
          <w:sz w:val="14"/>
          <w:szCs w:val="14"/>
        </w:rPr>
        <w:t xml:space="preserve">     </w:t>
      </w:r>
      <w:r>
        <w:rPr>
          <w:color w:val="FF8040"/>
          <w:sz w:val="28"/>
          <w:szCs w:val="28"/>
        </w:rPr>
        <w:t xml:space="preserve"> опасности на дороге и на улице</w:t>
      </w:r>
    </w:p>
    <w:p w:rsidR="00AB0111" w:rsidRDefault="00AB0111" w:rsidP="00AB0111">
      <w:pPr>
        <w:pStyle w:val="a3"/>
        <w:tabs>
          <w:tab w:val="num" w:pos="1440"/>
        </w:tabs>
        <w:ind w:left="1440" w:hanging="360"/>
        <w:jc w:val="both"/>
        <w:rPr>
          <w:rFonts w:ascii="Verdana" w:hAnsi="Verdana"/>
          <w:color w:val="000000"/>
        </w:rPr>
      </w:pPr>
      <w:r>
        <w:rPr>
          <w:color w:val="FF8040"/>
          <w:sz w:val="28"/>
          <w:szCs w:val="28"/>
        </w:rPr>
        <w:t>3.</w:t>
      </w:r>
      <w:r>
        <w:rPr>
          <w:color w:val="FF8040"/>
          <w:sz w:val="14"/>
          <w:szCs w:val="14"/>
        </w:rPr>
        <w:t xml:space="preserve">     </w:t>
      </w:r>
      <w:r>
        <w:rPr>
          <w:color w:val="FF8040"/>
          <w:sz w:val="28"/>
          <w:szCs w:val="28"/>
        </w:rPr>
        <w:t xml:space="preserve"> опасности в природе </w:t>
      </w:r>
    </w:p>
    <w:p w:rsidR="00AB0111" w:rsidRDefault="00AB0111" w:rsidP="00AB0111">
      <w:pPr>
        <w:pStyle w:val="a3"/>
        <w:tabs>
          <w:tab w:val="num" w:pos="1440"/>
        </w:tabs>
        <w:ind w:left="1440" w:hanging="360"/>
        <w:jc w:val="both"/>
        <w:rPr>
          <w:rFonts w:ascii="Verdana" w:hAnsi="Verdana"/>
          <w:color w:val="000000"/>
        </w:rPr>
      </w:pPr>
      <w:r>
        <w:rPr>
          <w:color w:val="FF8040"/>
          <w:sz w:val="28"/>
          <w:szCs w:val="28"/>
        </w:rPr>
        <w:t>4.</w:t>
      </w:r>
      <w:r>
        <w:rPr>
          <w:color w:val="FF8040"/>
          <w:sz w:val="14"/>
          <w:szCs w:val="14"/>
        </w:rPr>
        <w:t xml:space="preserve">     </w:t>
      </w:r>
      <w:r>
        <w:rPr>
          <w:color w:val="FF8040"/>
          <w:sz w:val="28"/>
          <w:szCs w:val="28"/>
        </w:rPr>
        <w:t xml:space="preserve"> опасности в общении с незнакомыми людьми.</w:t>
      </w:r>
    </w:p>
    <w:p w:rsidR="00AB0111" w:rsidRDefault="00AB0111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Именно от </w:t>
      </w:r>
      <w:proofErr w:type="spellStart"/>
      <w:r>
        <w:rPr>
          <w:color w:val="000000"/>
          <w:sz w:val="27"/>
          <w:szCs w:val="27"/>
        </w:rPr>
        <w:t>обученности</w:t>
      </w:r>
      <w:proofErr w:type="spellEnd"/>
      <w:r>
        <w:rPr>
          <w:color w:val="000000"/>
          <w:sz w:val="27"/>
          <w:szCs w:val="27"/>
        </w:rPr>
        <w:t xml:space="preserve"> и опыта в большей степени зависит способность людей к безопасному существованию в окружающей среде.</w:t>
      </w:r>
    </w:p>
    <w:p w:rsidR="00AB0111" w:rsidRDefault="00AB0111" w:rsidP="00AB0111">
      <w:pPr>
        <w:pStyle w:val="a3"/>
        <w:ind w:firstLine="708"/>
        <w:jc w:val="both"/>
        <w:rPr>
          <w:rFonts w:ascii="Verdana" w:hAnsi="Verdana"/>
          <w:color w:val="000000"/>
        </w:rPr>
      </w:pPr>
      <w:r>
        <w:rPr>
          <w:color w:val="00FF00"/>
          <w:sz w:val="27"/>
          <w:szCs w:val="27"/>
        </w:rPr>
        <w:t xml:space="preserve">Дошкольный возраст  - важнейший период, когда </w:t>
      </w:r>
      <w:proofErr w:type="gramStart"/>
      <w:r>
        <w:rPr>
          <w:color w:val="00FF00"/>
          <w:sz w:val="27"/>
          <w:szCs w:val="27"/>
        </w:rPr>
        <w:t>формируется человеческая личность и закладываются</w:t>
      </w:r>
      <w:proofErr w:type="gramEnd"/>
      <w:r>
        <w:rPr>
          <w:color w:val="00FF00"/>
          <w:sz w:val="27"/>
          <w:szCs w:val="27"/>
        </w:rPr>
        <w:t xml:space="preserve"> прочные основы опыта жизнедеятельности, здорового образа жизни. </w:t>
      </w:r>
    </w:p>
    <w:p w:rsidR="008F4A72" w:rsidRDefault="008F4A72"/>
    <w:sectPr w:rsidR="008F4A72" w:rsidSect="008F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11"/>
    <w:rsid w:val="00007018"/>
    <w:rsid w:val="000D4260"/>
    <w:rsid w:val="008F4A72"/>
    <w:rsid w:val="009E0D17"/>
    <w:rsid w:val="00A52D2A"/>
    <w:rsid w:val="00AB0111"/>
    <w:rsid w:val="00BC588A"/>
    <w:rsid w:val="00DB4748"/>
    <w:rsid w:val="00FD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0111"/>
    <w:pPr>
      <w:spacing w:before="75" w:beforeAutospacing="0" w:after="75" w:afterAutospacing="0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</cp:lastModifiedBy>
  <cp:revision>2</cp:revision>
  <cp:lastPrinted>2012-04-24T05:16:00Z</cp:lastPrinted>
  <dcterms:created xsi:type="dcterms:W3CDTF">2009-06-05T10:52:00Z</dcterms:created>
  <dcterms:modified xsi:type="dcterms:W3CDTF">2012-04-24T05:19:00Z</dcterms:modified>
</cp:coreProperties>
</file>