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9A9">
      <w:pPr>
        <w:pStyle w:val="printredaction-line"/>
        <w:divId w:val="544100166"/>
        <w:rPr>
          <w:rFonts w:ascii="Georgia" w:hAnsi="Georgia"/>
        </w:rPr>
      </w:pPr>
      <w:r>
        <w:rPr>
          <w:rFonts w:ascii="Georgia" w:hAnsi="Georgia"/>
        </w:rPr>
        <w:t>Редакция от 23 янв 2023</w:t>
      </w:r>
    </w:p>
    <w:p w:rsidR="00000000" w:rsidRDefault="008009A9">
      <w:pPr>
        <w:divId w:val="12389052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31.07.2020 № 373</w:t>
      </w:r>
    </w:p>
    <w:p w:rsidR="00000000" w:rsidRDefault="008009A9">
      <w:pPr>
        <w:pStyle w:val="2"/>
        <w:divId w:val="54410016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722MD/" w:history="1">
        <w:r>
          <w:rPr>
            <w:rStyle w:val="a4"/>
            <w:rFonts w:ascii="Georgia" w:hAnsi="Georgia"/>
          </w:rPr>
          <w:t>частью 11 статьи 13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</w:t>
      </w:r>
      <w:r>
        <w:rPr>
          <w:rFonts w:ascii="Georgia" w:hAnsi="Georgia"/>
        </w:rPr>
        <w:t>, № 53, ст.7598; 2019, № 30, ст.4134) и</w:t>
      </w:r>
      <w:r>
        <w:rPr>
          <w:rFonts w:ascii="Georgia" w:hAnsi="Georgia"/>
        </w:rPr>
        <w:t xml:space="preserve"> </w:t>
      </w:r>
      <w:hyperlink r:id="rId5" w:anchor="/document/99/550817534/XA00MA62N9/" w:history="1">
        <w:r>
          <w:rPr>
            <w:rStyle w:val="a4"/>
            <w:rFonts w:ascii="Georgia" w:hAnsi="Georgia"/>
          </w:rPr>
          <w:t>подпунктом 4.2.5 пункта 4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</w:t>
      </w:r>
      <w:r>
        <w:rPr>
          <w:rFonts w:ascii="Georgia" w:hAnsi="Georgia"/>
        </w:rPr>
        <w:t>,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7" w:anchor="/document/99/565627315/XA00LVA2M9/" w:tgtFrame="_self" w:history="1">
        <w:r>
          <w:rPr>
            <w:rStyle w:val="a4"/>
            <w:rFonts w:ascii="Georgia" w:hAnsi="Georgia"/>
          </w:rPr>
          <w:t>Порядок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</w:t>
        </w:r>
      </w:hyperlink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2. Признать утратившими силу</w:t>
      </w:r>
      <w:r>
        <w:rPr>
          <w:rFonts w:ascii="Georgia" w:hAnsi="Georgia"/>
        </w:rPr>
        <w:t>: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hyperlink r:id="rId8" w:anchor="/document/99/499044346/XA00M1S2LR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30 августа 2013 г. № 1014 "Об утверждении Порядка организации и осуществления образовательной деятельности по основным общеобразовательн</w:t>
        </w:r>
        <w:r>
          <w:rPr>
            <w:rStyle w:val="a4"/>
            <w:rFonts w:ascii="Georgia" w:hAnsi="Georgia"/>
          </w:rPr>
          <w:t>ым программам - образовательным программам дошкольного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26 сентября 2013 г., регистрационный № 30038)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hyperlink r:id="rId9" w:anchor="/document/99/552443239/XA00M6G2N3/" w:history="1">
        <w:r>
          <w:rPr>
            <w:rStyle w:val="a4"/>
            <w:rFonts w:ascii="Georgia" w:hAnsi="Georgia"/>
          </w:rPr>
          <w:t>приказ</w:t>
        </w:r>
        <w:r>
          <w:rPr>
            <w:rStyle w:val="a4"/>
            <w:rFonts w:ascii="Georgia" w:hAnsi="Georgia"/>
          </w:rPr>
          <w:t xml:space="preserve"> Министерства просвещения Российской Федерации от 21 января 2019 г. №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</w:t>
        </w:r>
        <w:r>
          <w:rPr>
            <w:rStyle w:val="a4"/>
            <w:rFonts w:ascii="Georgia" w:hAnsi="Georgia"/>
          </w:rPr>
          <w:t>я, утвержденный приказом Министерства образования и науки Российской Федерации от 30 августа 2013 г. № 1014"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25 марта 2019 г., регистрационный № 54158)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3. Настоящий приказ вступает в силу с 1 янв</w:t>
      </w:r>
      <w:r>
        <w:rPr>
          <w:rFonts w:ascii="Georgia" w:hAnsi="Georgia"/>
        </w:rPr>
        <w:t>аря 2021 года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divId w:val="82936670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8009A9">
      <w:pPr>
        <w:spacing w:after="223"/>
        <w:jc w:val="both"/>
        <w:divId w:val="1264532766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31 августа 2020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5959</w:t>
      </w:r>
      <w:r>
        <w:rPr>
          <w:rFonts w:ascii="Helvetica" w:hAnsi="Helvetica" w:cs="Helvetica"/>
          <w:sz w:val="20"/>
          <w:szCs w:val="20"/>
        </w:rPr>
        <w:t>9</w:t>
      </w:r>
    </w:p>
    <w:p w:rsidR="00000000" w:rsidRDefault="008009A9">
      <w:pPr>
        <w:pStyle w:val="align-right"/>
        <w:divId w:val="1166172301"/>
        <w:rPr>
          <w:rFonts w:ascii="Georgia" w:hAnsi="Georgia"/>
        </w:rPr>
      </w:pPr>
      <w:r>
        <w:rPr>
          <w:rFonts w:ascii="Georgia" w:hAnsi="Georgia"/>
        </w:rPr>
        <w:lastRenderedPageBreak/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8009A9">
      <w:pPr>
        <w:divId w:val="1410691208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УТВЕРЖДЕН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приказом Министерства просвещения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t>от 31 июля 2020 года № 373</w:t>
      </w:r>
    </w:p>
    <w:p w:rsidR="00000000" w:rsidRDefault="008009A9">
      <w:pPr>
        <w:divId w:val="101903877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Приложен</w:t>
      </w:r>
      <w:r>
        <w:rPr>
          <w:rStyle w:val="docsupplement-number"/>
          <w:rFonts w:ascii="Georgia" w:eastAsia="Times New Roman" w:hAnsi="Georgia"/>
        </w:rPr>
        <w:t xml:space="preserve">ие. </w:t>
      </w:r>
      <w:r>
        <w:rPr>
          <w:rStyle w:val="docsupplement-name"/>
          <w:rFonts w:ascii="Georgia" w:eastAsia="Times New Roman" w:hAnsi="Georgi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8009A9">
      <w:pPr>
        <w:divId w:val="126793138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1. Порядок организации и осуществления образовательной деятельности по о</w:t>
      </w:r>
      <w:r>
        <w:rPr>
          <w:rFonts w:ascii="Georgia" w:hAnsi="Georgia"/>
        </w:rPr>
        <w:t>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</w:t>
      </w:r>
      <w:r>
        <w:rPr>
          <w:rFonts w:ascii="Georgia" w:hAnsi="Georgia"/>
        </w:rPr>
        <w:t>ьного образования, в том числе особенности организации образовательной деятельности для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2. Настоящий Порядок является обязательным для организаций, осуществляющих образовательную деятельность и реализующи</w:t>
      </w:r>
      <w:r>
        <w:rPr>
          <w:rFonts w:ascii="Georgia" w:hAnsi="Georgia"/>
        </w:rPr>
        <w:t>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</w:t>
      </w:r>
      <w:r>
        <w:rPr>
          <w:rFonts w:ascii="Georgia" w:hAnsi="Georgia"/>
        </w:rPr>
        <w:t>.</w:t>
      </w:r>
    </w:p>
    <w:p w:rsidR="00000000" w:rsidRDefault="008009A9">
      <w:pPr>
        <w:divId w:val="42194843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рганизация и осуществление образовательной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4. Форма получения дошкольного образ</w:t>
      </w:r>
      <w:r>
        <w:rPr>
          <w:rFonts w:ascii="Georgia" w:hAnsi="Georgia"/>
        </w:rPr>
        <w:t>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1obraz.ru/system/content/image/5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braz.ru/system/content/image/53/1/2703557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51492295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1obraz.ru/system/content/image/5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braz.ru/system/content/image/53/1/2703557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/document/99/902389617/XA00MAC2N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63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При выборе родителями (законными представителями) детей формы получения дошк</w:t>
      </w:r>
      <w:r>
        <w:rPr>
          <w:rFonts w:ascii="Georgia" w:hAnsi="Georgia"/>
        </w:rPr>
        <w:t>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1obraz.ru/system/content/image/5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braz.ru/system/content/image/53/1/2703558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59155251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1obraz.ru/system/content/image/5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braz.ru/system/content/image/53/1/2703558/"/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anchor="/document/99/902389617/XA00MBE2NK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63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тельства Российской Федерации, 2012, № 53, ст.7598).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</w:t>
      </w:r>
      <w:r>
        <w:rPr>
          <w:rFonts w:ascii="Georgia" w:hAnsi="Georgia"/>
        </w:rPr>
        <w:t>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</w:t>
      </w:r>
      <w:r>
        <w:rPr>
          <w:rFonts w:ascii="Georgia" w:hAnsi="Georgia"/>
        </w:rPr>
        <w:t>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</w:t>
      </w:r>
      <w:r>
        <w:rPr>
          <w:rFonts w:ascii="Georgia" w:hAnsi="Georgia"/>
        </w:rPr>
        <w:t>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</w:t>
      </w:r>
      <w:r>
        <w:rPr>
          <w:rFonts w:ascii="Georgia" w:hAnsi="Georgia"/>
        </w:rPr>
        <w:t>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1obraz.ru/system/content/image/5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braz.ru/system/content/image/53/1/2703559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1386611407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6" name="Рисунок 6" descr="https://1obraz.ru/system/content/image/5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braz.ru/system/content/image/53/1/2703559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902389617/XA00M842M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15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законодательства Российской Федерации, 2012, № 53, ст.7598; 2019, № 49, ст.696).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</w:t>
      </w:r>
      <w:r>
        <w:rPr>
          <w:rFonts w:ascii="Georgia" w:hAnsi="Georgia"/>
        </w:rPr>
        <w:t>ий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8. Содержание дошкольного образования определяется образовательной программой дошкольного образования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10. Образовательные программы дошко</w:t>
      </w:r>
      <w:r>
        <w:rPr>
          <w:rFonts w:ascii="Georgia" w:hAnsi="Georgia"/>
        </w:rPr>
        <w:t>льного образования самостоятельно разрабатываются и утверждаются образовательными организациями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7" name="Рисунок 7" descr="https://1obraz.ru/system/content/image/53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braz.ru/system/content/image/53/1/2703560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   </w:t>
      </w:r>
      <w:r>
        <w:rPr>
          <w:rFonts w:ascii="Georgia" w:hAnsi="Georgia"/>
        </w:rPr>
        <w:t> </w:t>
      </w:r>
    </w:p>
    <w:p w:rsidR="00000000" w:rsidRDefault="008009A9">
      <w:pPr>
        <w:divId w:val="137129983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8" name="Рисунок 8" descr="https://1obraz.ru/system/content/image/53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braz.ru/system/content/image/53/1/2703560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902389617/XA00MG22OB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12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Образовательные программы дошкольного образования разрабатываются и утвержда</w:t>
      </w:r>
      <w:r>
        <w:rPr>
          <w:rFonts w:ascii="Georgia" w:hAnsi="Georgia"/>
        </w:rPr>
        <w:t>ются образовательной организацией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</w:t>
      </w:r>
      <w:r>
        <w:rPr>
          <w:rFonts w:ascii="Georgia" w:hAnsi="Georgia"/>
        </w:rPr>
        <w:t xml:space="preserve">анных образовательными организациями образовательных программ должны быть не </w:t>
      </w:r>
      <w:r>
        <w:rPr>
          <w:rFonts w:ascii="Georgia" w:hAnsi="Georgia"/>
        </w:rPr>
        <w:lastRenderedPageBreak/>
        <w:t>ниже соответствующих содержания и планируемых результатов федеральной образовательной программы дошкольного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9" name="Рисунок 9" descr="https://1obraz.ru/system/content/image/53/1/28236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braz.ru/system/content/image/53/1/2823658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1923367559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0" name="Рисунок 10" descr="https://1obraz.ru/system/content/image/53/1/28236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braz.ru/system/content/image/53/1/2823658/"/>
                    <pic:cNvPicPr>
                      <a:picLocks noChangeAspect="1" noChangeArrowheads="1"/>
                    </pic:cNvPicPr>
                  </pic:nvPicPr>
                  <pic:blipFill>
                    <a:blip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/document/99/902389617/XA00MEA2N8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12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ст.7598; 2022, № 39, ст.6541).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(Сноска в редакции, введенной в действие с 23 янва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ря 2023 года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0" w:anchor="/document/99/1300344134/XA00LUO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приказом Минпросвещения России от 1 декабря 2022 года № 1048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См.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21" w:anchor="/document/99/578329290/XA00M92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)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11.</w:t>
      </w:r>
      <w:r>
        <w:rPr>
          <w:rFonts w:ascii="Georgia" w:hAnsi="Georgia"/>
        </w:rPr>
        <w:t xml:space="preserve">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</w:t>
      </w:r>
      <w:r>
        <w:rPr>
          <w:rFonts w:ascii="Georgia" w:hAnsi="Georgia"/>
        </w:rPr>
        <w:t>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Дошкольное образование может быть получено на иностранном языке в соответствии с образовательной про</w:t>
      </w:r>
      <w:r>
        <w:rPr>
          <w:rFonts w:ascii="Georgia" w:hAnsi="Georgia"/>
        </w:rPr>
        <w:t>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1" name="Рисунок 11" descr="https://1obraz.ru/system/content/image/53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braz.ru/system/content/image/53/1/2703562/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115726448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2" name="Рисунок 12" descr="https://1obraz.ru/system/content/image/53/1/27035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braz.ru/system/content/image/53/1/2703562/"/>
                    <pic:cNvPicPr>
                      <a:picLocks noChangeAspect="1" noChangeArrowheads="1"/>
                    </pic:cNvPicPr>
                  </pic:nvPicPr>
                  <pic:blipFill>
                    <a:blip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anchor="/document/99/902389617/XA00M5S2M6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14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3" name="Рисунок 13" descr="https://1obraz.ru/system/content/image/53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braz.ru/system/content/image/53/1/2704432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144831007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4" name="Рисунок 14" descr="https://1obraz.ru/system/content/image/53/1/27044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braz.ru/system/content/image/53/1/2704432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anchor="/document/99/902389617/XA00M6C2N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64 Федерального закона от 29 декабря 2012 г. № 273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Группы могут иметь общеразвивающую, компенсирующую, оздоровительную или комбинированную направленность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В группах общеразвивающей направленности осуществляется реализация образовательной программы дошкольного образования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В группах компенсирующей направл</w:t>
      </w:r>
      <w:r>
        <w:rPr>
          <w:rFonts w:ascii="Georgia" w:hAnsi="Georgia"/>
        </w:rPr>
        <w:t>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</w:t>
      </w:r>
      <w:r>
        <w:rPr>
          <w:rFonts w:ascii="Georgia" w:hAnsi="Georgia"/>
        </w:rPr>
        <w:t>ожностей, обеспечивающей коррекцию нарушений развития и социальную адаптацию воспитанников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</w:t>
      </w:r>
      <w:r>
        <w:rPr>
          <w:rFonts w:ascii="Georgia" w:hAnsi="Georgia"/>
        </w:rPr>
        <w:t>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</w:t>
      </w:r>
      <w:r>
        <w:rPr>
          <w:rFonts w:ascii="Georgia" w:hAnsi="Georgia"/>
        </w:rPr>
        <w:t xml:space="preserve"> также комплекс санитарно-гигиенических, лечебно-оздоровительных и профилактических мероприятий и процедур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</w:t>
      </w:r>
      <w:r>
        <w:rPr>
          <w:rFonts w:ascii="Georgia" w:hAnsi="Georgia"/>
        </w:rPr>
        <w:t>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</w:t>
      </w:r>
      <w:r>
        <w:rPr>
          <w:rFonts w:ascii="Georgia" w:hAnsi="Georgia"/>
        </w:rPr>
        <w:t>ей коррекцию нарушений развития и социальную адаптацию воспитанников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В образовательной организации могут быть организованы также</w:t>
      </w:r>
      <w:r>
        <w:rPr>
          <w:rFonts w:ascii="Georgia" w:hAnsi="Georgia"/>
        </w:rPr>
        <w:t>: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группы детей раннего возраста без реализации образовательной программы дошкольного обр</w:t>
      </w:r>
      <w:r>
        <w:rPr>
          <w:rFonts w:ascii="Georgia" w:hAnsi="Georgia"/>
        </w:rPr>
        <w:t>азования, обеспечивающие развитие, присмотр, уход и оздоровление воспитанников в возрасте от 2 месяцев до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</w:t>
      </w:r>
      <w:r>
        <w:rPr>
          <w:rFonts w:ascii="Georgia" w:hAnsi="Georgia"/>
        </w:rPr>
        <w:t>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семейные дошкольные группы с целью удов</w:t>
      </w:r>
      <w:r>
        <w:rPr>
          <w:rFonts w:ascii="Georgia" w:hAnsi="Georgia"/>
        </w:rPr>
        <w:t>летворения потребности населения в дошкольном образовании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В группы могут вклю</w:t>
      </w:r>
      <w:r>
        <w:rPr>
          <w:rFonts w:ascii="Georgia" w:hAnsi="Georgia"/>
        </w:rPr>
        <w:t>чаться как воспитанники одного возраста, так и воспитанники разных возрастов (разновозрастные группы)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</w:t>
      </w:r>
      <w:r>
        <w:rPr>
          <w:rFonts w:ascii="Georgia" w:hAnsi="Georgia"/>
        </w:rPr>
        <w:t>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</w:t>
      </w:r>
      <w:r>
        <w:rPr>
          <w:rFonts w:ascii="Georgia" w:hAnsi="Georgia"/>
        </w:rPr>
        <w:t>анизация работы групп также в выходные и праздничные дни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Образовательные программы дошкольного образования реализуются в группах, функционирующих в режиме не менее 3 часов в день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15. Родители (законные представители) несовершеннолетнего воспитанника, обе</w:t>
      </w:r>
      <w:r>
        <w:rPr>
          <w:rFonts w:ascii="Georgia" w:hAnsi="Georgia"/>
        </w:rPr>
        <w:t>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</w:t>
      </w:r>
      <w:r>
        <w:rPr>
          <w:rFonts w:ascii="Georgia" w:hAnsi="Georgia"/>
        </w:rPr>
        <w:t xml:space="preserve">х организациях и </w:t>
      </w:r>
      <w:r>
        <w:rPr>
          <w:rFonts w:ascii="Georgia" w:hAnsi="Georgia"/>
        </w:rPr>
        <w:lastRenderedPageBreak/>
        <w:t>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5" name="Рисунок 15" descr="https://1obraz.ru/system/content/image/53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braz.ru/system/content/image/53/1/2704433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116767122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6" name="Рисунок 16" descr="https://1obraz.ru/system/content/image/53/1/27044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braz.ru/system/content/image/53/1/2704433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902389617/XA00M6U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64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законодательства Российской Федерации, 2012, № 53, ст.7598).</w:t>
      </w:r>
    </w:p>
    <w:p w:rsidR="00000000" w:rsidRDefault="008009A9">
      <w:pPr>
        <w:divId w:val="5767855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Особенности организации образовательной деятельности для лиц с ограниченными возможностями здоровь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16. Содержание дошкольного образования и условия организации обучения и воспитания детей с</w:t>
      </w:r>
      <w:r>
        <w:rPr>
          <w:rFonts w:ascii="Georgia" w:hAnsi="Georgia"/>
        </w:rPr>
        <w:t xml:space="preserve">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Условия для получения</w:t>
      </w:r>
      <w:r>
        <w:rPr>
          <w:rFonts w:ascii="Georgia" w:hAnsi="Georgia"/>
        </w:rPr>
        <w:t xml:space="preserve"> образования детьми с ограниченными возможностями здоровья определяются в заключении психолого-медико-педагогической комиссии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17" name="Рисунок 17" descr="https://1obraz.ru/system/content/image/53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braz.ru/system/content/image/53/1/2703633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009A9">
      <w:pPr>
        <w:divId w:val="107724416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18" name="Рисунок 18" descr="https://1obraz.ru/system/content/image/53/1/2703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braz.ru/system/content/image/53/1/2703633/"/>
                    <pic:cNvPicPr>
                      <a:picLocks noChangeAspect="1" noChangeArrowheads="1"/>
                    </pic:cNvPicPr>
                  </pic:nvPicPr>
                  <pic:blipFill>
                    <a:blip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anchor="/document/99/499048913/XA00M2Q2MC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21 приказа Министерства образования и науки Российской Федерации от 20 сентября 2013 г. № 1082 "Об утверждении Положения о психолого-медико-педагогической комиссии"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ирован Министерством юстиции Российской Федерации 23 октября 2013 г., регистрационный № 30242).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</w:t>
      </w:r>
      <w:r>
        <w:rPr>
          <w:rFonts w:ascii="Georgia" w:hAnsi="Georgia"/>
        </w:rPr>
        <w:t>ь созданы специальные условия для получения дошкольного образования детьми с ограниченными возможностями здоровья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19" name="Рисунок 19" descr="https://1obraz.ru/system/content/image/53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braz.ru/system/content/image/53/1/2706798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551310903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0" name="Рисунок 20" descr="https://1obraz.ru/system/content/image/53/1/27067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braz.ru/system/content/image/53/1/2706798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anchor="/document/99/902389617/XA00MDO2NV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2 статьи 79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тельства Российской Федерации, 2012, № 53, ст.7598).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</w:t>
      </w:r>
      <w:r>
        <w:rPr>
          <w:rFonts w:ascii="Georgia" w:hAnsi="Georgia"/>
        </w:rPr>
        <w:t>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</w:t>
      </w:r>
      <w:r>
        <w:rPr>
          <w:rFonts w:ascii="Georgia" w:hAnsi="Georgia"/>
        </w:rPr>
        <w:t>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</w:t>
      </w:r>
      <w:r>
        <w:rPr>
          <w:rFonts w:ascii="Georgia" w:hAnsi="Georgia"/>
        </w:rPr>
        <w:t>разовательных программ дошкольного образования детьми с ограниченными возможностями здоровья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19050" t="0" r="9525" b="0"/>
            <wp:docPr id="21" name="Рисунок 21" descr="https://1obraz.ru/system/content/image/53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braz.ru/system/content/image/53/1/2704436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30994664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42875" cy="219075"/>
            <wp:effectExtent l="19050" t="0" r="9525" b="0"/>
            <wp:docPr id="22" name="Рисунок 22" descr="https://1obraz.ru/system/content/image/53/1/27044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braz.ru/system/content/image/53/1/2704436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anchor="/document/99/902389617/XA00MEA2O2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3 статьи 79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законодательства Российской Федерации, 2012, № 53, ст.7598).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</w:t>
      </w:r>
      <w:r>
        <w:rPr>
          <w:rFonts w:ascii="Georgia" w:hAnsi="Georgia"/>
        </w:rPr>
        <w:t>: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1) для детей с ограниченными возможностями здоровья по зрению:</w:t>
      </w:r>
      <w:r>
        <w:rPr>
          <w:rFonts w:ascii="Georgia" w:hAnsi="Georgia"/>
        </w:rPr>
        <w:t xml:space="preserve"> присутствие ассистента, оказывающего ребенку необходимую помощь; обеспечение выпуска альтернативных форматов печатных материалов (крупный шрифт) или аудиофайлов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2) для детей с ограниченными возможностями здоровья по слуху: обеспечение надлежащими звуковы</w:t>
      </w:r>
      <w:r>
        <w:rPr>
          <w:rFonts w:ascii="Georgia" w:hAnsi="Georgia"/>
        </w:rPr>
        <w:t>ми средствами воспроизведения информации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</w:t>
      </w:r>
      <w:r>
        <w:rPr>
          <w:rFonts w:ascii="Georgia" w:hAnsi="Georgia"/>
        </w:rPr>
        <w:t>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20. Дошкольн</w:t>
      </w:r>
      <w:r>
        <w:rPr>
          <w:rFonts w:ascii="Georgia" w:hAnsi="Georgia"/>
        </w:rPr>
        <w:t>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3" name="Рисунок 23" descr="https://1obraz.ru/system/content/image/53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braz.ru/system/content/image/53/1/2704434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102460050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4" name="Рисунок 24" descr="https://1obraz.ru/system/content/image/53/1/27044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braz.ru/system/content/image/53/1/2704434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anchor="/document/99/902389617/XA00MES2O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4 статьи 79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Количество детей в группах компенсирующей направленности не должно превышать</w:t>
      </w:r>
      <w:r>
        <w:rPr>
          <w:rFonts w:ascii="Georgia" w:hAnsi="Georgia"/>
        </w:rPr>
        <w:t>: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тяжелыми нарушениями речи - 6 детей в возрасте до 3 лет и 10 детей в возрасте старше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фонетико-фонематическими нарушениями речи - 12 детей в возрасте старше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глухих детей - 6 детей для обеих возрастных групп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с</w:t>
      </w:r>
      <w:r>
        <w:rPr>
          <w:rFonts w:ascii="Georgia" w:hAnsi="Georgia"/>
        </w:rPr>
        <w:t>лабослышащих детей - 6 детей в возрасте до 3 лет и 8 детей в возрасте старше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слепых детей - 6 детей для обеих возрастных групп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слабовидящих детей - 6 детей в возрасте до 3 лет и 10 детей в возрасте старше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амблиопией, косо</w:t>
      </w:r>
      <w:r>
        <w:rPr>
          <w:rFonts w:ascii="Georgia" w:hAnsi="Georgia"/>
        </w:rPr>
        <w:t>глазием - 6 детей в возрасте до 3 лет и 10 детей в возрасте старше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нарушениями опорно-двигательного аппарата - 6 детей в возрасте до 3 лет и 8 детей в возрасте старше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задержкой психоречевого развития - 6 детей в возрас</w:t>
      </w:r>
      <w:r>
        <w:rPr>
          <w:rFonts w:ascii="Georgia" w:hAnsi="Georgia"/>
        </w:rPr>
        <w:t>те до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задержкой психического развития - 10 детей в возрасте старше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lastRenderedPageBreak/>
        <w:t>для детей с умственной отсталостью легкой степени - 10 детей в возрасте старше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умеренной, тяжелой степени - 8 детей в воз</w:t>
      </w:r>
      <w:r>
        <w:rPr>
          <w:rFonts w:ascii="Georgia" w:hAnsi="Georgia"/>
        </w:rPr>
        <w:t>расте старше 3 лет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- 5 детей для обеих возрастных групп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со сложными дефектами (тяжелыми и множественными нарушениями развития) - 5 детей для обеих возрастных групп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Количество детей в группах ко</w:t>
      </w:r>
      <w:r>
        <w:rPr>
          <w:rFonts w:ascii="Georgia" w:hAnsi="Georgia"/>
        </w:rPr>
        <w:t>мбинированной направленности не должно превышать</w:t>
      </w:r>
      <w:r>
        <w:rPr>
          <w:rFonts w:ascii="Georgia" w:hAnsi="Georgia"/>
        </w:rPr>
        <w:t>: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в возрасте до 3 лет - не более 10 детей, в том числе не более 3 детей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в возрасте старше 3 лет</w:t>
      </w:r>
      <w:r>
        <w:rPr>
          <w:rFonts w:ascii="Georgia" w:hAnsi="Georgia"/>
        </w:rPr>
        <w:t>: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</w:t>
      </w:r>
      <w:r>
        <w:rPr>
          <w:rFonts w:ascii="Georgia" w:hAnsi="Georgia"/>
        </w:rPr>
        <w:t>м дефектом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не более 17 детей, в т</w:t>
      </w:r>
      <w:r>
        <w:rPr>
          <w:rFonts w:ascii="Georgia" w:hAnsi="Georgia"/>
        </w:rPr>
        <w:t>ом числе не более 5 детей с задержкой психического развития, детей с фонетико-фонематическими нарушениями речи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</w:t>
      </w:r>
      <w:r>
        <w:rPr>
          <w:rFonts w:ascii="Georgia" w:hAnsi="Georgia"/>
        </w:rPr>
        <w:t xml:space="preserve">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При комплектовании групп комбинированной направленно</w:t>
      </w:r>
      <w:r>
        <w:rPr>
          <w:rFonts w:ascii="Georgia" w:hAnsi="Georgia"/>
        </w:rPr>
        <w:t>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</w:t>
      </w:r>
      <w:r>
        <w:rPr>
          <w:rFonts w:ascii="Georgia" w:hAnsi="Georgia"/>
        </w:rPr>
        <w:t>дновременной реализации в одной группе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</w:t>
      </w:r>
      <w:r>
        <w:rPr>
          <w:rFonts w:ascii="Georgia" w:hAnsi="Georgia"/>
        </w:rPr>
        <w:t xml:space="preserve"> (олигофренопедагог, сурдопедагог, тифлопедагог), учитель-логопед, педагог-психолог, тьютор, ассистент (помощник) на каждую группу</w:t>
      </w:r>
      <w:r>
        <w:rPr>
          <w:rFonts w:ascii="Georgia" w:hAnsi="Georgia"/>
        </w:rPr>
        <w:t>: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нарушениями слуха (глухих, слабослышащих, позднооглохших) - не менее 0,5 штатной единицы учителя-логопеда, не ме</w:t>
      </w:r>
      <w:r>
        <w:rPr>
          <w:rFonts w:ascii="Georgia" w:hAnsi="Georgia"/>
        </w:rPr>
        <w:t>нее 1 штатной единицы учителя-дефектолога (сурдопедагога), не менее 0,5 штатной единицы педагога-психолога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для детей с нарушениями зрения (слепых, слабовидящих, с амблиопией и косоглазием) - не менее 1 штатной единицы учителя-дефектолога (тифлопедагога), </w:t>
      </w:r>
      <w:r>
        <w:rPr>
          <w:rFonts w:ascii="Georgia" w:hAnsi="Georgia"/>
        </w:rPr>
        <w:t>не менее 0,5 штатной единицы учителя-логопеда, не менее 0,5 штатной единицы педагога-психолога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тяжелыми нарушениями речи - не менее 1 штатной единицы учителя-логопеда, не менее 0,5 штатной единицы педагога-психолога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нарушениями оп</w:t>
      </w:r>
      <w:r>
        <w:rPr>
          <w:rFonts w:ascii="Georgia" w:hAnsi="Georgia"/>
        </w:rPr>
        <w:t>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расстройствами аутистического спектра -</w:t>
      </w:r>
      <w:r>
        <w:rPr>
          <w:rFonts w:ascii="Georgia" w:hAnsi="Georgia"/>
        </w:rPr>
        <w:t xml:space="preserve"> не менее 0,5 штатной единицы учителя-дефектолога (олигофренопедагогога) и/или педагога-психолога, не менее 0,5 штатной единицы учителя-логопеда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задержкой психического развития - не менее 1 штатной единицы учителя-дефектолога (олигофренопедаго</w:t>
      </w:r>
      <w:r>
        <w:rPr>
          <w:rFonts w:ascii="Georgia" w:hAnsi="Georgia"/>
        </w:rPr>
        <w:t>га) и/или педагога-психолога, не менее 0,5 штатной единицы учителя-логопеда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</w:t>
      </w:r>
      <w:r>
        <w:rPr>
          <w:rFonts w:ascii="Georgia" w:hAnsi="Georgia"/>
        </w:rPr>
        <w:t>ы педагога-психолога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</w:t>
      </w:r>
      <w:r>
        <w:rPr>
          <w:rFonts w:ascii="Georgia" w:hAnsi="Georgia"/>
        </w:rPr>
        <w:t>стента (помощника)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При получе</w:t>
      </w:r>
      <w:r>
        <w:rPr>
          <w:rFonts w:ascii="Georgia" w:hAnsi="Georgia"/>
        </w:rPr>
        <w:t>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</w:t>
      </w:r>
      <w:r>
        <w:rPr>
          <w:rFonts w:ascii="Georgia" w:hAnsi="Georgia"/>
        </w:rPr>
        <w:t>атные единицы следующих специалистов: учитель-дефектолог (олигофренопедагог</w:t>
      </w:r>
      <w:r>
        <w:rPr>
          <w:rFonts w:ascii="Georgia" w:hAnsi="Georgia"/>
        </w:rPr>
        <w:t>,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сурдопедагог, тифлопедагог), учитель-логопед, педагог-психолог, тьютор, ассистент (помощник) из расчета 1 штатная единица</w:t>
      </w:r>
      <w:r>
        <w:rPr>
          <w:rFonts w:ascii="Georgia" w:hAnsi="Georgia"/>
        </w:rPr>
        <w:t>: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учителя-дефектолога (сурдопедагога, тифлопедагога, олиго</w:t>
      </w:r>
      <w:r>
        <w:rPr>
          <w:rFonts w:ascii="Georgia" w:hAnsi="Georgia"/>
        </w:rPr>
        <w:t>френопедагога) на каждые 5-12 обучающихся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учителя-логопеда на каждые 5-12 обучающихся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педагога-психолога на каждые 20 обучающихся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тьютор</w:t>
      </w:r>
      <w:r>
        <w:rPr>
          <w:rFonts w:ascii="Georgia" w:hAnsi="Georgia"/>
        </w:rPr>
        <w:t>а на каждые 1-5 обучающихся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lastRenderedPageBreak/>
        <w:t>ассистента (помощника) на каждые 1-5 обучающихся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22. Для воспитанников, нуждающихся в длительном лечении, детей-инвалидов, которые по состоянию здор</w:t>
      </w:r>
      <w:r>
        <w:rPr>
          <w:rFonts w:ascii="Georgia" w:hAnsi="Georgia"/>
        </w:rPr>
        <w:t>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</w:t>
      </w:r>
      <w:r>
        <w:rPr>
          <w:rFonts w:ascii="Georgia" w:hAnsi="Georgia"/>
        </w:rPr>
        <w:t>нских организациях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5" name="Рисунок 25" descr="https://1obraz.ru/system/content/image/53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braz.ru/system/content/image/53/1/2706799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126421929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6" name="Рисунок 26" descr="https://1obraz.ru/system/content/image/53/1/27067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braz.ru/system/content/image/53/1/2706799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anchor="/document/99/902389617/XA00MB82NL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5 статьи 41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000000" w:rsidRDefault="008009A9">
      <w:pPr>
        <w:spacing w:after="223"/>
        <w:jc w:val="both"/>
        <w:divId w:val="1166172301"/>
        <w:rPr>
          <w:rFonts w:ascii="Georgia" w:hAnsi="Georgia"/>
        </w:rPr>
      </w:pPr>
      <w:r>
        <w:rPr>
          <w:rFonts w:ascii="Georgia" w:hAnsi="Georgia"/>
        </w:rPr>
        <w:t>Порядок регламентации и оформления отношений государственной и муниципа</w:t>
      </w:r>
      <w:r>
        <w:rPr>
          <w:rFonts w:ascii="Georgia" w:hAnsi="Georgia"/>
        </w:rPr>
        <w:t>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</w:t>
      </w:r>
      <w:r>
        <w:rPr>
          <w:rFonts w:ascii="Georgia" w:hAnsi="Georgia"/>
        </w:rPr>
        <w:t>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19050" t="0" r="0" b="0"/>
            <wp:docPr id="27" name="Рисунок 27" descr="https://1obraz.ru/system/content/image/53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braz.ru/system/content/image/53/1/2704435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8009A9">
      <w:pPr>
        <w:divId w:val="95783279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52400" cy="219075"/>
            <wp:effectExtent l="19050" t="0" r="0" b="0"/>
            <wp:docPr id="28" name="Рисунок 28" descr="https://1obraz.ru/system/content/image/53/1/2704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braz.ru/system/content/image/53/1/2704435/"/>
                    <pic:cNvPicPr>
                      <a:picLocks noChangeAspect="1" noChangeArrowheads="1"/>
                    </pic:cNvPicPr>
                  </pic:nvPicPr>
                  <pic:blipFill>
                    <a:blip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anchor="/document/99/902389617/XA00M3M2M5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Часть 6 статьи 41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2012, № 53, ст.7598).</w:t>
      </w:r>
    </w:p>
    <w:p w:rsidR="008009A9" w:rsidRDefault="008009A9">
      <w:pPr>
        <w:divId w:val="15477177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https://1obraz.ru</w:t>
      </w:r>
      <w:r>
        <w:rPr>
          <w:rFonts w:ascii="Arial" w:eastAsia="Times New Roman" w:hAnsi="Arial" w:cs="Arial"/>
          <w:sz w:val="20"/>
          <w:szCs w:val="20"/>
        </w:rPr>
        <w:br/>
        <w:t>Дата копир</w:t>
      </w:r>
      <w:r>
        <w:rPr>
          <w:rFonts w:ascii="Arial" w:eastAsia="Times New Roman" w:hAnsi="Arial" w:cs="Arial"/>
          <w:sz w:val="20"/>
          <w:szCs w:val="20"/>
        </w:rPr>
        <w:t>ования: 29.11.2023</w:t>
      </w:r>
    </w:p>
    <w:sectPr w:rsidR="0080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0272D8"/>
    <w:rsid w:val="000272D8"/>
    <w:rsid w:val="006F6A90"/>
    <w:rsid w:val="0080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6F6A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A9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016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3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670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138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3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29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5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1140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8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755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4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0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12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55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1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9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66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5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192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79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image" Target="https://1obraz.ru/system/content/image/53/1/2823658/" TargetMode="External"/><Relationship Id="rId26" Type="http://schemas.openxmlformats.org/officeDocument/2006/relationships/image" Target="https://1obraz.ru/system/content/image/53/1/2704433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34" Type="http://schemas.openxmlformats.org/officeDocument/2006/relationships/image" Target="https://1obraz.ru/system/content/image/53/1/2704434/" TargetMode="External"/><Relationship Id="rId7" Type="http://schemas.openxmlformats.org/officeDocument/2006/relationships/hyperlink" Target="https://1obraz.ru/" TargetMode="External"/><Relationship Id="rId12" Type="http://schemas.openxmlformats.org/officeDocument/2006/relationships/image" Target="https://1obraz.ru/system/content/image/53/1/2703558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image" Target="https://1obraz.ru/system/content/image/53/1/2704435/" TargetMode="External"/><Relationship Id="rId2" Type="http://schemas.openxmlformats.org/officeDocument/2006/relationships/settings" Target="settings.xml"/><Relationship Id="rId16" Type="http://schemas.openxmlformats.org/officeDocument/2006/relationships/image" Target="https://1obraz.ru/system/content/image/53/1/2703560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image" Target="https://1obraz.ru/system/content/image/53/1/2704432/" TargetMode="External"/><Relationship Id="rId32" Type="http://schemas.openxmlformats.org/officeDocument/2006/relationships/image" Target="https://1obraz.ru/system/content/image/53/1/2704436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image" Target="https://1obraz.ru/system/content/image/53/1/2703633/" TargetMode="External"/><Relationship Id="rId36" Type="http://schemas.openxmlformats.org/officeDocument/2006/relationships/image" Target="https://1obraz.ru/system/content/image/53/1/2706799/" TargetMode="External"/><Relationship Id="rId10" Type="http://schemas.openxmlformats.org/officeDocument/2006/relationships/image" Target="https://1obraz.ru/system/content/image/53/1/2703557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image" Target="https://1obraz.ru/system/content/image/53/1/2703559/" TargetMode="External"/><Relationship Id="rId22" Type="http://schemas.openxmlformats.org/officeDocument/2006/relationships/image" Target="https://1obraz.ru/system/content/image/53/1/2703562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image" Target="https://1obraz.ru/system/content/image/53/1/2706798/" TargetMode="External"/><Relationship Id="rId35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3802</Words>
  <Characters>21672</Characters>
  <Application>Microsoft Office Word</Application>
  <DocSecurity>0</DocSecurity>
  <Lines>180</Lines>
  <Paragraphs>50</Paragraphs>
  <ScaleCrop>false</ScaleCrop>
  <Company/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2023-11-29T05:40:00Z</cp:lastPrinted>
  <dcterms:created xsi:type="dcterms:W3CDTF">2023-11-29T05:40:00Z</dcterms:created>
  <dcterms:modified xsi:type="dcterms:W3CDTF">2023-11-29T05:40:00Z</dcterms:modified>
</cp:coreProperties>
</file>