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12112">
        <w:rPr>
          <w:b/>
          <w:bCs/>
          <w:color w:val="000000"/>
          <w:sz w:val="28"/>
          <w:szCs w:val="28"/>
        </w:rPr>
        <w:t>Структурное подразделение  «Детский сад комбинированного вида «Аленький цветочек» МБДОУ «Детский сад «Планета детства» комбинированного вида»</w:t>
      </w: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B12112">
        <w:rPr>
          <w:b/>
          <w:bCs/>
          <w:color w:val="000000"/>
          <w:sz w:val="36"/>
          <w:szCs w:val="36"/>
        </w:rPr>
        <w:t>Консультация для воспитателей:</w:t>
      </w: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B12112">
        <w:rPr>
          <w:b/>
          <w:bCs/>
          <w:color w:val="000000"/>
          <w:sz w:val="36"/>
          <w:szCs w:val="36"/>
        </w:rPr>
        <w:t>«Экологическая обстановка Республики Мордовия»</w:t>
      </w: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2112">
        <w:rPr>
          <w:b/>
          <w:bCs/>
          <w:color w:val="000000"/>
          <w:sz w:val="28"/>
          <w:szCs w:val="28"/>
        </w:rPr>
        <w:t xml:space="preserve">                                                                   Воспитатель: </w:t>
      </w:r>
      <w:proofErr w:type="spellStart"/>
      <w:r w:rsidRPr="00B12112">
        <w:rPr>
          <w:b/>
          <w:bCs/>
          <w:color w:val="000000"/>
          <w:sz w:val="28"/>
          <w:szCs w:val="28"/>
        </w:rPr>
        <w:t>Чаиркина</w:t>
      </w:r>
      <w:proofErr w:type="spellEnd"/>
      <w:r w:rsidRPr="00B12112">
        <w:rPr>
          <w:b/>
          <w:bCs/>
          <w:color w:val="000000"/>
          <w:sz w:val="28"/>
          <w:szCs w:val="28"/>
        </w:rPr>
        <w:t xml:space="preserve"> Е.В.</w:t>
      </w: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2112"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2112" w:rsidRPr="00B12112" w:rsidRDefault="00B12112" w:rsidP="00B121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12112">
        <w:rPr>
          <w:b/>
          <w:bCs/>
          <w:color w:val="000000"/>
          <w:sz w:val="28"/>
          <w:szCs w:val="28"/>
        </w:rPr>
        <w:t>п. Комсомольский, 2024 г.</w:t>
      </w:r>
    </w:p>
    <w:p w:rsidR="00B12112" w:rsidRDefault="00B12112" w:rsidP="00B121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lastRenderedPageBreak/>
        <w:t>1. Экологическая обстановка в Республике Мордовия.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Благодаря проводимой экологической политике и осуществлению природоохранных мероприятий экологическая обстановка в настоящее время в Республике Мордовия в целом является стабильной.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Вместе с тем в республике Мордовия существуют и экологические проблемы</w:t>
      </w:r>
      <w:proofErr w:type="gramStart"/>
      <w:r w:rsidRPr="000803BA">
        <w:rPr>
          <w:color w:val="000000"/>
          <w:sz w:val="28"/>
          <w:szCs w:val="28"/>
        </w:rPr>
        <w:t xml:space="preserve"> .</w:t>
      </w:r>
      <w:proofErr w:type="gramEnd"/>
      <w:r w:rsidRPr="000803BA">
        <w:rPr>
          <w:color w:val="000000"/>
          <w:sz w:val="28"/>
          <w:szCs w:val="28"/>
        </w:rPr>
        <w:t xml:space="preserve"> Как и практически во всех регионах России, характерны условия выработки ресурсов оборудования производственных объектов, всех видов транспорта, резко возросшей автомобилизации городов, интенсивного использования природных ресурсов, увеличения и накопления отходов производства и потребления; не полностью решены вопросы по переработке промышленных и бытовых отходов, не все предприятия осваивают современные экологические технологии, серьезное негативное влияние оказывают крупные предприятия на водные объекты республики.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Высок процент произво</w:t>
      </w:r>
      <w:proofErr w:type="gramStart"/>
      <w:r w:rsidRPr="000803BA">
        <w:rPr>
          <w:color w:val="000000"/>
          <w:sz w:val="28"/>
          <w:szCs w:val="28"/>
        </w:rPr>
        <w:t>дств</w:t>
      </w:r>
      <w:r w:rsidR="00C77BEC" w:rsidRPr="000803BA">
        <w:rPr>
          <w:color w:val="000000"/>
          <w:sz w:val="28"/>
          <w:szCs w:val="28"/>
        </w:rPr>
        <w:t xml:space="preserve"> </w:t>
      </w:r>
      <w:r w:rsidRPr="000803BA">
        <w:rPr>
          <w:color w:val="000000"/>
          <w:sz w:val="28"/>
          <w:szCs w:val="28"/>
        </w:rPr>
        <w:t xml:space="preserve"> пр</w:t>
      </w:r>
      <w:proofErr w:type="gramEnd"/>
      <w:r w:rsidRPr="000803BA">
        <w:rPr>
          <w:color w:val="000000"/>
          <w:sz w:val="28"/>
          <w:szCs w:val="28"/>
        </w:rPr>
        <w:t>омышленных предприятий с устаревшим оборудованием и экологически опасными технологиями. Особенно негативное влияние на состояние окружающей природной среды оказывают топливно-энергетический комплекс и его районные подразделения. Более напряженная экологическая нагрузка, при этом, наблюдается в городах и районных промышленных центрах, а так же в районах интенсивного сельскохозяйственного производства. Большой ущерб нанесло бессистемное использование средств химизации сельскохозяйственного производства. Это послужило причиной загрязнения пахотных земель, сельскохозяйственных угодий, лесных массивов и сельских селитебных зон.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1.1</w:t>
      </w:r>
      <w:r w:rsidRPr="000803BA">
        <w:rPr>
          <w:color w:val="000000"/>
          <w:sz w:val="28"/>
          <w:szCs w:val="28"/>
        </w:rPr>
        <w:t> </w:t>
      </w:r>
      <w:r w:rsidRPr="000803BA">
        <w:rPr>
          <w:b/>
          <w:bCs/>
          <w:color w:val="000000"/>
          <w:sz w:val="28"/>
          <w:szCs w:val="28"/>
        </w:rPr>
        <w:t>Актуальные проблемы экологии региона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Ежегодно в атмосферу республики выбрасывается более 115 тыс. т. Вредных веществ, из них 76 %выбросов приходится на транспорт. Проблема загрязнения воздушного бассейна наиболее характерна для Саранска, Рузаевки, Чамзинки и Комсомольского,</w:t>
      </w:r>
      <w:r w:rsidR="00C77BEC" w:rsidRPr="000803BA">
        <w:rPr>
          <w:color w:val="000000"/>
          <w:sz w:val="28"/>
          <w:szCs w:val="28"/>
        </w:rPr>
        <w:t xml:space="preserve"> г.</w:t>
      </w:r>
      <w:r w:rsidRPr="000803BA">
        <w:rPr>
          <w:color w:val="000000"/>
          <w:sz w:val="28"/>
          <w:szCs w:val="28"/>
        </w:rPr>
        <w:t xml:space="preserve"> </w:t>
      </w:r>
      <w:proofErr w:type="spellStart"/>
      <w:r w:rsidRPr="000803BA">
        <w:rPr>
          <w:color w:val="000000"/>
          <w:sz w:val="28"/>
          <w:szCs w:val="28"/>
        </w:rPr>
        <w:t>Ковылкино</w:t>
      </w:r>
      <w:proofErr w:type="spellEnd"/>
      <w:r w:rsidRPr="000803BA">
        <w:rPr>
          <w:color w:val="000000"/>
          <w:sz w:val="28"/>
          <w:szCs w:val="28"/>
        </w:rPr>
        <w:t xml:space="preserve"> и </w:t>
      </w:r>
      <w:r w:rsidR="00C77BEC" w:rsidRPr="000803BA">
        <w:rPr>
          <w:color w:val="000000"/>
          <w:sz w:val="28"/>
          <w:szCs w:val="28"/>
        </w:rPr>
        <w:t xml:space="preserve"> </w:t>
      </w:r>
      <w:proofErr w:type="spellStart"/>
      <w:r w:rsidR="00C77BEC" w:rsidRPr="000803BA">
        <w:rPr>
          <w:color w:val="000000"/>
          <w:sz w:val="28"/>
          <w:szCs w:val="28"/>
        </w:rPr>
        <w:t>п</w:t>
      </w:r>
      <w:proofErr w:type="gramStart"/>
      <w:r w:rsidR="00C77BEC" w:rsidRPr="000803BA">
        <w:rPr>
          <w:color w:val="000000"/>
          <w:sz w:val="28"/>
          <w:szCs w:val="28"/>
        </w:rPr>
        <w:t>.</w:t>
      </w:r>
      <w:r w:rsidRPr="000803BA">
        <w:rPr>
          <w:color w:val="000000"/>
          <w:sz w:val="28"/>
          <w:szCs w:val="28"/>
        </w:rPr>
        <w:t>Т</w:t>
      </w:r>
      <w:proofErr w:type="gramEnd"/>
      <w:r w:rsidRPr="000803BA">
        <w:rPr>
          <w:color w:val="000000"/>
          <w:sz w:val="28"/>
          <w:szCs w:val="28"/>
        </w:rPr>
        <w:t>ургенева</w:t>
      </w:r>
      <w:proofErr w:type="spellEnd"/>
      <w:r w:rsidRPr="000803BA">
        <w:rPr>
          <w:color w:val="000000"/>
          <w:sz w:val="28"/>
          <w:szCs w:val="28"/>
        </w:rPr>
        <w:t xml:space="preserve">. Для этих населенных пунктов характерны самые большие объемы выбросов. Наиболее актуальной проблемой для Мордовии является проблема острого дефицита и загрязнения водных ресурсов. Мордовия, является одним из регионов России, где потребности населения и хозяйства почти целиком удовлетворяются за счет подземных вод. Использование воды постепенно сокращается. Ежегодное ее потребление в последние годы составляет около 80 млн. м. куб. Бесконтрольная эксплуатация Мордовского артезианского бассейна ведет к истощению запасов подземных вод. В результате </w:t>
      </w:r>
      <w:proofErr w:type="gramStart"/>
      <w:r w:rsidRPr="000803BA">
        <w:rPr>
          <w:color w:val="000000"/>
          <w:sz w:val="28"/>
          <w:szCs w:val="28"/>
        </w:rPr>
        <w:t>чрезмерного</w:t>
      </w:r>
      <w:proofErr w:type="gramEnd"/>
      <w:r w:rsidRPr="000803BA">
        <w:rPr>
          <w:color w:val="000000"/>
          <w:sz w:val="28"/>
          <w:szCs w:val="28"/>
        </w:rPr>
        <w:t xml:space="preserve"> </w:t>
      </w:r>
      <w:proofErr w:type="spellStart"/>
      <w:r w:rsidRPr="000803BA">
        <w:rPr>
          <w:color w:val="000000"/>
          <w:sz w:val="28"/>
          <w:szCs w:val="28"/>
        </w:rPr>
        <w:t>водоотбора</w:t>
      </w:r>
      <w:proofErr w:type="spellEnd"/>
      <w:r w:rsidRPr="000803BA">
        <w:rPr>
          <w:color w:val="000000"/>
          <w:sz w:val="28"/>
          <w:szCs w:val="28"/>
        </w:rPr>
        <w:t xml:space="preserve"> образовались депрессионные воронки (в </w:t>
      </w:r>
      <w:proofErr w:type="spellStart"/>
      <w:r w:rsidRPr="000803BA">
        <w:rPr>
          <w:color w:val="000000"/>
          <w:sz w:val="28"/>
          <w:szCs w:val="28"/>
        </w:rPr>
        <w:t>Саранско</w:t>
      </w:r>
      <w:proofErr w:type="spellEnd"/>
      <w:r w:rsidRPr="000803BA">
        <w:rPr>
          <w:color w:val="000000"/>
          <w:sz w:val="28"/>
          <w:szCs w:val="28"/>
        </w:rPr>
        <w:t xml:space="preserve">-Рузаевском промышленном узле, </w:t>
      </w:r>
      <w:proofErr w:type="spellStart"/>
      <w:r w:rsidRPr="000803BA">
        <w:rPr>
          <w:color w:val="000000"/>
          <w:sz w:val="28"/>
          <w:szCs w:val="28"/>
        </w:rPr>
        <w:t>Ковылкино</w:t>
      </w:r>
      <w:proofErr w:type="spellEnd"/>
      <w:r w:rsidRPr="000803BA">
        <w:rPr>
          <w:color w:val="000000"/>
          <w:sz w:val="28"/>
          <w:szCs w:val="28"/>
        </w:rPr>
        <w:t xml:space="preserve"> и Инсаре). Многие предприятия республики лишены даже элементарных очистных сооружений. Наиболее загрязненными реками являются Инсар, </w:t>
      </w:r>
      <w:r w:rsidR="00C77BEC" w:rsidRPr="000803BA">
        <w:rPr>
          <w:color w:val="000000"/>
          <w:sz w:val="28"/>
          <w:szCs w:val="28"/>
        </w:rPr>
        <w:t xml:space="preserve"> </w:t>
      </w:r>
      <w:proofErr w:type="spellStart"/>
      <w:r w:rsidRPr="000803BA">
        <w:rPr>
          <w:color w:val="000000"/>
          <w:sz w:val="28"/>
          <w:szCs w:val="28"/>
        </w:rPr>
        <w:t>Саранка</w:t>
      </w:r>
      <w:proofErr w:type="spellEnd"/>
      <w:r w:rsidRPr="000803BA">
        <w:rPr>
          <w:color w:val="000000"/>
          <w:sz w:val="28"/>
          <w:szCs w:val="28"/>
        </w:rPr>
        <w:t xml:space="preserve">, </w:t>
      </w:r>
      <w:r w:rsidR="00C77BEC" w:rsidRPr="000803BA">
        <w:rPr>
          <w:color w:val="000000"/>
          <w:sz w:val="28"/>
          <w:szCs w:val="28"/>
        </w:rPr>
        <w:t xml:space="preserve"> </w:t>
      </w:r>
      <w:proofErr w:type="spellStart"/>
      <w:r w:rsidRPr="000803BA">
        <w:rPr>
          <w:color w:val="000000"/>
          <w:sz w:val="28"/>
          <w:szCs w:val="28"/>
        </w:rPr>
        <w:t>Нуя</w:t>
      </w:r>
      <w:proofErr w:type="spellEnd"/>
      <w:r w:rsidRPr="000803BA">
        <w:rPr>
          <w:color w:val="000000"/>
          <w:sz w:val="28"/>
          <w:szCs w:val="28"/>
        </w:rPr>
        <w:t>, Сура и Алатырь.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 xml:space="preserve">Не менее актуальны для республики проблемы сокращения площади лесов, снижения их бонитета͵ деградация пастбищ, сокращение редких и </w:t>
      </w:r>
      <w:r w:rsidRPr="000803BA">
        <w:rPr>
          <w:color w:val="000000"/>
          <w:sz w:val="28"/>
          <w:szCs w:val="28"/>
        </w:rPr>
        <w:lastRenderedPageBreak/>
        <w:t>исчезающих видов растений и животных, проблемы нарушения ландшафтов, проблемы охраны особо охраняемых природных территорий, проблемы утилизации и размещения твердых бытовых отходов.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1.2 Проблема отходов как одна из самых острых.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 xml:space="preserve">Вплоть до середины XX в. для Мордовии проблема отходов не была актуальной. В городах </w:t>
      </w:r>
      <w:proofErr w:type="gramStart"/>
      <w:r w:rsidRPr="000803BA">
        <w:rPr>
          <w:color w:val="000000"/>
          <w:sz w:val="28"/>
          <w:szCs w:val="28"/>
        </w:rPr>
        <w:t>проживало менее 10% населения и не было</w:t>
      </w:r>
      <w:proofErr w:type="gramEnd"/>
      <w:r w:rsidRPr="000803BA">
        <w:rPr>
          <w:color w:val="000000"/>
          <w:sz w:val="28"/>
          <w:szCs w:val="28"/>
        </w:rPr>
        <w:t xml:space="preserve"> крупных промышленных производств. Принципиально ситуация изменилась лишь в середине XX в. В это время численность населения города стала резко возрастать, появилось много промышленных предприятий, все это породило увеличение образования отходов производства и потребления. Уже в 2009г. на территории Республики Мордовия образовалось 960439,975 т. отходов. И с каждым годом это количество увеличивается примерно на 240615т.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2. Проблема мусора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 среднем на каждого жителя Земли в год накапливается около тонны отходов, а в целом это ни много, ни мало 5 миллиардов тонн. Эта проблема ак</w:t>
      </w:r>
      <w:r w:rsidR="00C77BEC" w:rsidRPr="000803BA">
        <w:rPr>
          <w:color w:val="000000"/>
          <w:sz w:val="28"/>
          <w:szCs w:val="28"/>
        </w:rPr>
        <w:t>туальна и для нашего поселка. Видно</w:t>
      </w:r>
      <w:r w:rsidRPr="000803BA">
        <w:rPr>
          <w:color w:val="000000"/>
          <w:sz w:val="28"/>
          <w:szCs w:val="28"/>
        </w:rPr>
        <w:t>, как загрязнены мусором территории вокруг домов, завалены обочины автомобильных и железных дорог. Полиэтиленовые сугробы и горы консервных банок изуродовали ближайшие леса.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2.1 Определение количества мусора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На одного жителя Российской Федерации приходиться примерно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300- 400 кг бытового мусора в год. При этом масса отходов увеличивается ежегодно на 4-5%.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Получается, что одна семья за месяц выбрасывает 9 кг 500 г мусора. Семья состоит из 4 человек, значит, за месяц на одного человека приходится 2кг 375 г мусора, а за год примерно 285 кг.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 школьном мусоре в основном оказывается бумага. А ведь бумагу можно перерабатывать, сдавая её в макулатуру. При производстве бумаги из макулатуры выбросы в атмосферу снижаются на 85%, загрязнение воды на 40%, по сравнению с производством бумаги из первичного сырья – древесины. И ещё 20% макулатуры сохраняет одно крупное дерево, а одна тонна сберегает 0,5 гектара леса.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2.2 Свалки: вред окружающей среде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Загрязнение окружающей среды бытовыми отходами ведет к нарушению экологического равновесия не только в отдельных регионах, но и на планете в целом.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Где только нет мусора! Он повсюду. Мусор сопровождает нашу жизнь, мы видим его везде:</w:t>
      </w:r>
    </w:p>
    <w:p w:rsidR="00B12112" w:rsidRPr="000803BA" w:rsidRDefault="00B12112" w:rsidP="00B121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на остановке (окурки, бутылки, банки, фантики и др.)</w:t>
      </w:r>
    </w:p>
    <w:p w:rsidR="00B12112" w:rsidRPr="000803BA" w:rsidRDefault="00B12112" w:rsidP="00B121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lastRenderedPageBreak/>
        <w:t>в лесу (консервные банки, пластиковые бутылки, упаковки, полиэтиленовые мешки)</w:t>
      </w:r>
    </w:p>
    <w:p w:rsidR="00B12112" w:rsidRPr="000803BA" w:rsidRDefault="00B12112" w:rsidP="00B121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 магазине (масса чеков, оберток)</w:t>
      </w:r>
    </w:p>
    <w:p w:rsidR="00B12112" w:rsidRPr="000803BA" w:rsidRDefault="00B12112" w:rsidP="00B121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на прогулке (бумажные обертки и др.)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Мусор не только портит эстетический вид. Он наносит огромный вред окружающей среде окружающей среде. Мы не задумываемся над тем, что этот мусор вернется к нам в виде загрязненной грунтовой воды, токсической пыли. Воду из колодцев и родников пить станет невозможно, овощи и ягоды будут отравлены. Большинство людей не видят в этом никакой проблемы. И поэтому мусор, несмотря на запреты, сваливают в совершенно не предназначенные для этого места. Эти свалки (пусть даже очень маленькие) представляют угрозу для людей.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Свалки являются рассадником крыс, мышей, многочисленных насекомых.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Известно, что скорость разложения обычной бумаги в природных условиях около 2-х лет, металлической консервной банки – около 90, полиэтиленового пакета – около 200 лет, а стеклянной банки – около 1000 лет, а большинство пластиков не разлагаются.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Страшно подумать, что ожидает нас в скором будущем: мы окажемся заложниками самих себя, мы окружим себя горами мусора.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2.3 Борьба с мусором.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Многие считают, что самый эффективный метод борьбы с мусором – это сжигание. Но мусор ни в коем случае нельзя сжигать. В огне и дыме таких костров образуются химические вещества, многие из которых чрезвычайно опасны для человека. С дымом эти вещества легко переносятся на огромные расстояния. Через окна и даже кондиционеры ядовитые вещества проникают к нам в дом, оседают на продуктах питания, на одежде и коже. Наконец, они попадают в наш организм через легкие. Оставшаяся после сжигания мусора ядовитая зола разносится ветром, вымывается в грунтовые воды.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Сжигать мусор недопустимо. Тем самым мы создаем угрозу своей жизни и жизни других людей и наносим вред окружающей среде. Этот запрет должен быть абсолютным!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Вот некоторые цифры: при сжигании 1 тонны твердых отходов образуется 320 кг шлаков, 30 кг летучей золы, 6 тыс. м</w:t>
      </w:r>
      <w:r w:rsidRPr="000803BA">
        <w:rPr>
          <w:color w:val="000000"/>
          <w:sz w:val="28"/>
          <w:szCs w:val="28"/>
          <w:vertAlign w:val="superscript"/>
        </w:rPr>
        <w:t>3</w:t>
      </w:r>
      <w:r w:rsidRPr="000803BA">
        <w:rPr>
          <w:color w:val="000000"/>
          <w:sz w:val="28"/>
          <w:szCs w:val="28"/>
        </w:rPr>
        <w:t> дымовых газов, содержащих оксиды серы, азота, фтористый водород.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t>Мы еще долго можем ждать, когда в нашей стране построят достаточное количество мусороперерабатывающих предприятий, которые будут перерабатывать мусор самым эффективным и безопасным способом.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b/>
          <w:bCs/>
          <w:color w:val="000000"/>
          <w:sz w:val="28"/>
          <w:szCs w:val="28"/>
        </w:rPr>
        <w:t>Что же делать?</w:t>
      </w:r>
      <w:r w:rsidRPr="000803BA">
        <w:rPr>
          <w:color w:val="000000"/>
          <w:sz w:val="28"/>
          <w:szCs w:val="28"/>
        </w:rPr>
        <w:t> </w:t>
      </w:r>
      <w:r w:rsidRPr="000803BA">
        <w:rPr>
          <w:b/>
          <w:bCs/>
          <w:color w:val="000000"/>
          <w:sz w:val="28"/>
          <w:szCs w:val="28"/>
        </w:rPr>
        <w:t>Есть ли надежда на победу в «борьбе» с мусором?</w:t>
      </w:r>
    </w:p>
    <w:p w:rsidR="00B12112" w:rsidRPr="000803BA" w:rsidRDefault="00B12112" w:rsidP="00B121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3BA">
        <w:rPr>
          <w:color w:val="000000"/>
          <w:sz w:val="28"/>
          <w:szCs w:val="28"/>
        </w:rPr>
        <w:lastRenderedPageBreak/>
        <w:t>В мире уже налажен сбор вторичного сырья. В большинстве развитых стран используются отдельные контейнеры для разных видов мусора: пищевых отходов, стекла, бумаги, опасных веществ и др. Это значительно экономит средства при их переработке. Пищевые отходы, например, перерабатываются значительно легче, с меньшими затратами энергии и средств, а непищевые требуют более глубокой переработки. Кроме того, отдельные виды мусора (бумага, стекло, металл) можно не уничтожать, а перерабатывать в полезные вещи. Мусору можно и нужно давать «вторую жизнь».</w:t>
      </w:r>
    </w:p>
    <w:p w:rsidR="00123FC1" w:rsidRPr="000803BA" w:rsidRDefault="004A7D7C" w:rsidP="00123FC1">
      <w:pPr>
        <w:pStyle w:val="1"/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0803BA">
        <w:rPr>
          <w:rFonts w:ascii="Times New Roman" w:eastAsia="Times New Roman" w:hAnsi="Times New Roman" w:cs="Times New Roman"/>
          <w:color w:val="FFFFFF"/>
          <w:lang w:eastAsia="ru-RU"/>
        </w:rPr>
        <w:t>Самые экологически чистые районы</w:t>
      </w:r>
      <w:r w:rsidR="00150BAB">
        <w:rPr>
          <w:rFonts w:ascii="Times New Roman" w:eastAsia="Times New Roman" w:hAnsi="Times New Roman" w:cs="Times New Roman"/>
          <w:color w:val="FFFFFF"/>
          <w:lang w:eastAsia="ru-RU"/>
        </w:rPr>
        <w:t xml:space="preserve"> Мордовии</w:t>
      </w:r>
      <w:r w:rsidR="00150BAB">
        <w:rPr>
          <w:rFonts w:ascii="Times New Roman" w:eastAsia="Times New Roman" w:hAnsi="Times New Roman" w:cs="Times New Roman"/>
          <w:color w:val="FFFFFF"/>
          <w:lang w:eastAsia="ru-RU"/>
        </w:rPr>
        <w:br/>
      </w:r>
      <w:r w:rsidR="00123FC1" w:rsidRPr="000803B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Питьевая вода и здоровье жителей Мордовии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качества питьевой воды Саранска проводится на микробиологические показатели, показатели химического загрязнения, в том числе на содержание солей тяжелых металлов, показатели радиационной безопасности. Превышения ПДК в основном наблюдаются по общей жесткости, сухому остатку, содержанию железа, фторидов, эпизодически по бору. Уровень превышений примерно составляет от 0,5 до 1,5 ПДК, эпизодически – до 3 ПДК.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питьевой воды централизованного водоснабжения: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-юго-западный жилой район Саранска - не соответствует гигиеническим нормативам (превышения ПДК) по общей жесткости, фторидов, бора;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северо-восточном жилом районе и в центральном - по содержанию фтора,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</w:t>
      </w: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северо-западном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 содержанию общей жесткости, железа и фтора, в поселках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Луховка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Ялга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 содержанию общей жесткости, фтора и бора.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муниципальных районах республики качество питьевой воды не соответствует гигиеническим нормативам (выше ПДК) по следующим показателям: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 содержанию сухого остатка в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Атяшевском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Больше-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Березниковском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Большеигнатовском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Дубенском,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-общей жесткости –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Большеигнатовском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Атяшевском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Ичалковском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Ромодановском,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Кочкуровском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Рузаевском,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 содержанию фторидов – в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Атяшевском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Большберезниковском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Дубенском,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Зубово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-Полянском,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Кадошкинском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Ковылкинском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Кочкуровском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Краснослободском,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Лямбирском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Ромодановском, Рузаевском,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Торбеевском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Инсарском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-по содержанию бора </w:t>
      </w: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Дубенском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Зубово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-Полянском,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Инсарском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Ковылкинском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Кочкуровском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Ромодановском, Рузаевском,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Торбеевском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Большеберезниковском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 содержанию хлоридов в Больше-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Березниковском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 содержанию сульфатов в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Больше-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 содержанию стронция в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Большеигнатовском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районах.</w:t>
      </w:r>
    </w:p>
    <w:p w:rsidR="00123FC1" w:rsidRPr="00123FC1" w:rsidRDefault="00123FC1" w:rsidP="0012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заболевания, характерные при употреблении питьевой воды с определенным минеральным составом.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Недостаток или избыточное поступление в организм минералов может приводить </w:t>
      </w: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разного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рода патологиям. Кратко их перечислим.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Недостаток бора.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недостатка бора в организме схожи с явлениями авитаминозов и остеопороза: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-боли в суставах при нагрузке;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-дисбаланс половых гормонов;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-артриты, артрозы, остеохондрозы, остеопороз;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-снижение иммунитета;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бора усиливает протекание других патологических процессов. Усугубляется течение дистрофических процессов в соединительной и костной ткани при артрозах, артритах, остеохондрозах. Усиливаются клинические проявления остеопороза. Дефицит бора провоцирует развитие сахарного диабета, наступление раннего климакса, мочекаменной болезни.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Недостаточное поступление приводит к нарушению гормонального статуса женского организма, развитию мастопатий, онкологических новообразований в репродуктивной сфере.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Избыток бора.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передозировки:</w:t>
      </w:r>
    </w:p>
    <w:p w:rsidR="00123FC1" w:rsidRPr="00123FC1" w:rsidRDefault="00123FC1" w:rsidP="00123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тошнота, рвота, «борный энтерит»;</w:t>
      </w:r>
    </w:p>
    <w:p w:rsidR="00123FC1" w:rsidRPr="00123FC1" w:rsidRDefault="00123FC1" w:rsidP="00123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обезвоживание организма;</w:t>
      </w:r>
    </w:p>
    <w:p w:rsidR="00123FC1" w:rsidRPr="00123FC1" w:rsidRDefault="00123FC1" w:rsidP="00123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полового влечения;</w:t>
      </w:r>
    </w:p>
    <w:p w:rsidR="00123FC1" w:rsidRPr="00123FC1" w:rsidRDefault="00123FC1" w:rsidP="00123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поражение печени, почек;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Избыток железа.</w:t>
      </w: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Избыточное железо (более 0,3 мг/л) накапливается в организме человека и разрушает печень, иммунную систему, увеличивая риск инфаркта, вызывает аллергические реакции, негативно влияет на репродуктивную функцию. Высокий уровень железа в питьевой воде повышает риск развития дефицита цинка и тяжелых форм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атопического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дерматита и других заболеваний кожи. При этом железо относится к числу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эссенциальных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(жизненно важных) для человека микроэлементов.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Избыточное количество фтора</w:t>
      </w: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снижает обмен фосфора и кальция в костной ткани (БКМС), нарушают углеводный, белковый и другие обменные процессы, угнетают тканевое дыхание и пр. Фтор является </w:t>
      </w:r>
      <w:proofErr w:type="spell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нейротропным</w:t>
      </w:r>
      <w:proofErr w:type="spell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ядом (происходит снижение подвижности нервных процессов). Если избыток фтора вызывает эндемический флюороз, </w:t>
      </w: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 дефицит этого микроэлемента</w:t>
      </w: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(меньше 0,5 мг/л) в сочетании с другими факторами (нерациональное питание, неблагоприятные условия труда и быта) вызывает кариес зубов.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Недостаток стронция.</w:t>
      </w: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Данные о влиянии пониженного содержания стронция на организм человека отсутствуют.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Избыток стронция.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Избыточное влияние стронция на человека проявляется редко. Обязательным условием для этого является неполноценное питание, дефицит кальция и витамина Д. Основными причинами избытка стронция в организме могут стать его избыточное поступление и нарушение регуляции обмена стронция. Повышенное его содержание в организме человека приводит к поражению костной ткани. Происходит увеличение хрупкости костей (БКМС) и начинают быстро разрушаться зубы. Далее поражаются печень и кровь.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Сухой остаток. Значение сухого остатка: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с повышенным содержанием минеральных солей (сухого остатка):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-изменяет водно-солевой обмен за счёт увеличения гидрофильности тканей.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-усиливает </w:t>
      </w: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моторную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секреторную желудка и кишечника (БОП).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Слабоминерализованная вода может привести к нарушению водно-солевого обмена и к развитию болезней системы кровообращения (БСК, ГБ) - </w:t>
      </w: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уменьшение содержания хлоридов в тканях).</w:t>
      </w:r>
      <w:proofErr w:type="gramEnd"/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вода, как правило, содержит мало микроэлементов.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жесткость.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жесткой воды: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нарушается всасывание жиров в кишечнике в результате образования кальциево-магнезиальных нерастворимых мыл при омылении жиров.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лиц с чувствительной кожей способствует появлению дерматитов.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употребление жесткой воды может приводить к увеличению частоты мочекаменной болезни.</w:t>
      </w:r>
    </w:p>
    <w:p w:rsidR="00123FC1" w:rsidRPr="00123FC1" w:rsidRDefault="00123FC1" w:rsidP="00123FC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Длительное употребление мягкой воды может явиться причиной болезней системы кровообращения. </w:t>
      </w:r>
    </w:p>
    <w:p w:rsidR="00123FC1" w:rsidRPr="00123FC1" w:rsidRDefault="00123FC1" w:rsidP="0012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отсутствии серьезных научных исследований, доказывающих неоспоримое неблагоприятное влияние минерального состава питьевой воды на здоровье населения республики эти утверждения нужно считать как предположения.</w:t>
      </w:r>
      <w:bookmarkStart w:id="0" w:name="_GoBack"/>
      <w:bookmarkEnd w:id="0"/>
    </w:p>
    <w:sectPr w:rsidR="00123FC1" w:rsidRPr="001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768"/>
    <w:multiLevelType w:val="multilevel"/>
    <w:tmpl w:val="554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2722E"/>
    <w:multiLevelType w:val="multilevel"/>
    <w:tmpl w:val="435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D2AB0"/>
    <w:multiLevelType w:val="multilevel"/>
    <w:tmpl w:val="B17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2"/>
    <w:rsid w:val="000803BA"/>
    <w:rsid w:val="00123FC1"/>
    <w:rsid w:val="00150BAB"/>
    <w:rsid w:val="004A7D7C"/>
    <w:rsid w:val="006F3083"/>
    <w:rsid w:val="00B12112"/>
    <w:rsid w:val="00C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5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6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8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2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7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16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5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1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11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732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62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43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117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20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79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858382">
                                                                                  <w:marLeft w:val="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88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8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8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07182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47013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2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5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73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80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198830">
                                                                                          <w:marLeft w:val="6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14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9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0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89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8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6525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60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36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501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23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3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3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483360">
                                                                                          <w:marLeft w:val="6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0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23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5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2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9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58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0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96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3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97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49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2111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3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61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330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43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06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0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16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82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9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0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378767">
                  <w:marLeft w:val="1005"/>
                  <w:marRight w:val="1005"/>
                  <w:marTop w:val="0"/>
                  <w:marBottom w:val="0"/>
                  <w:divBdr>
                    <w:top w:val="single" w:sz="6" w:space="21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42">
                              <w:marLeft w:val="14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2068</Words>
  <Characters>11790</Characters>
  <Application>Microsoft Office Word</Application>
  <DocSecurity>0</DocSecurity>
  <Lines>98</Lines>
  <Paragraphs>27</Paragraphs>
  <ScaleCrop>false</ScaleCrop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11</cp:revision>
  <dcterms:created xsi:type="dcterms:W3CDTF">2024-04-20T15:16:00Z</dcterms:created>
  <dcterms:modified xsi:type="dcterms:W3CDTF">2024-04-20T15:47:00Z</dcterms:modified>
</cp:coreProperties>
</file>